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FD" w:rsidRDefault="003C3996" w:rsidP="009A6500">
      <w:pPr>
        <w:pStyle w:val="Heading1"/>
        <w:jc w:val="lef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="00793A8B">
        <w:rPr>
          <w:rFonts w:eastAsia="Times New Roman"/>
          <w:lang w:eastAsia="bg-BG"/>
        </w:rPr>
        <w:t>тихотворението „Молитва“</w:t>
      </w:r>
    </w:p>
    <w:bookmarkStart w:id="0" w:name="_GoBack"/>
    <w:bookmarkEnd w:id="0"/>
    <w:p w:rsidR="002C3D3A" w:rsidRDefault="007E6F43">
      <w:pPr>
        <w:pStyle w:val="TOC1"/>
        <w:rPr>
          <w:b w:val="0"/>
          <w:bCs w:val="0"/>
          <w:i w:val="0"/>
          <w:color w:val="auto"/>
          <w:sz w:val="22"/>
          <w:lang w:eastAsia="bg-BG"/>
        </w:rPr>
      </w:pPr>
      <w:r>
        <w:rPr>
          <w:lang w:eastAsia="bg-BG"/>
        </w:rPr>
        <w:fldChar w:fldCharType="begin"/>
      </w:r>
      <w:r>
        <w:rPr>
          <w:lang w:eastAsia="bg-BG"/>
        </w:rPr>
        <w:instrText xml:space="preserve"> TOC \h \z \u \t "Heading 2;1;Heading 3;2;Heading 4;3" </w:instrText>
      </w:r>
      <w:r>
        <w:rPr>
          <w:lang w:eastAsia="bg-BG"/>
        </w:rPr>
        <w:fldChar w:fldCharType="separate"/>
      </w:r>
      <w:hyperlink w:anchor="_Toc217210683" w:history="1">
        <w:r w:rsidR="002C3D3A" w:rsidRPr="00192D95">
          <w:rPr>
            <w:rStyle w:val="Hyperlink"/>
          </w:rPr>
          <w:t>Увод</w:t>
        </w:r>
        <w:r w:rsidR="002C3D3A">
          <w:rPr>
            <w:webHidden/>
          </w:rPr>
          <w:tab/>
        </w:r>
        <w:r w:rsidR="002C3D3A">
          <w:rPr>
            <w:webHidden/>
          </w:rPr>
          <w:fldChar w:fldCharType="begin"/>
        </w:r>
        <w:r w:rsidR="002C3D3A">
          <w:rPr>
            <w:webHidden/>
          </w:rPr>
          <w:instrText xml:space="preserve"> PAGEREF _Toc217210683 \h </w:instrText>
        </w:r>
        <w:r w:rsidR="002C3D3A">
          <w:rPr>
            <w:webHidden/>
          </w:rPr>
        </w:r>
        <w:r w:rsidR="002C3D3A">
          <w:rPr>
            <w:webHidden/>
          </w:rPr>
          <w:fldChar w:fldCharType="separate"/>
        </w:r>
        <w:r w:rsidR="002C3D3A">
          <w:rPr>
            <w:webHidden/>
          </w:rPr>
          <w:t>1</w:t>
        </w:r>
        <w:r w:rsidR="002C3D3A">
          <w:rPr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84" w:history="1">
        <w:r w:rsidRPr="00192D95">
          <w:rPr>
            <w:rStyle w:val="Hyperlink"/>
            <w:noProof/>
          </w:rPr>
          <w:t>Място на Атанас Далчев в българската литература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85" w:history="1">
        <w:r w:rsidRPr="00192D95">
          <w:rPr>
            <w:rStyle w:val="Hyperlink"/>
            <w:noProof/>
          </w:rPr>
          <w:t>Най-съществени особености на Далчевата поезия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1"/>
        <w:rPr>
          <w:b w:val="0"/>
          <w:bCs w:val="0"/>
          <w:i w:val="0"/>
          <w:color w:val="auto"/>
          <w:sz w:val="22"/>
          <w:lang w:eastAsia="bg-BG"/>
        </w:rPr>
      </w:pPr>
      <w:hyperlink w:anchor="_Toc217210686" w:history="1">
        <w:r w:rsidRPr="00192D95">
          <w:rPr>
            <w:rStyle w:val="Hyperlink"/>
          </w:rPr>
          <w:t>Стихотворението „Молитва“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_Toc217210686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87" w:history="1">
        <w:r w:rsidRPr="00192D95">
          <w:rPr>
            <w:rStyle w:val="Hyperlink"/>
            <w:noProof/>
          </w:rPr>
          <w:t>Данни за „Молитва“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88" w:history="1">
        <w:r w:rsidRPr="00192D95">
          <w:rPr>
            <w:rStyle w:val="Hyperlink"/>
            <w:noProof/>
          </w:rPr>
          <w:t>Анализ по строфи (композиционно-смислови ядра)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3"/>
        <w:rPr>
          <w:smallCaps w:val="0"/>
          <w:noProof/>
          <w:sz w:val="22"/>
          <w:lang w:eastAsia="bg-BG"/>
        </w:rPr>
      </w:pPr>
      <w:hyperlink w:anchor="_Toc217210689" w:history="1">
        <w:r w:rsidRPr="00192D95">
          <w:rPr>
            <w:rStyle w:val="Hyperlink"/>
            <w:noProof/>
          </w:rPr>
          <w:t>Първа строфа.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3"/>
        <w:rPr>
          <w:smallCaps w:val="0"/>
          <w:noProof/>
          <w:sz w:val="22"/>
          <w:lang w:eastAsia="bg-BG"/>
        </w:rPr>
      </w:pPr>
      <w:hyperlink w:anchor="_Toc217210690" w:history="1">
        <w:r w:rsidRPr="00192D95">
          <w:rPr>
            <w:rStyle w:val="Hyperlink"/>
            <w:noProof/>
          </w:rPr>
          <w:t>Втора строфа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3"/>
        <w:rPr>
          <w:smallCaps w:val="0"/>
          <w:noProof/>
          <w:sz w:val="22"/>
          <w:lang w:eastAsia="bg-BG"/>
        </w:rPr>
      </w:pPr>
      <w:hyperlink w:anchor="_Toc217210691" w:history="1">
        <w:r w:rsidRPr="00192D95">
          <w:rPr>
            <w:rStyle w:val="Hyperlink"/>
            <w:noProof/>
          </w:rPr>
          <w:t>Трета строфа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3"/>
        <w:rPr>
          <w:smallCaps w:val="0"/>
          <w:noProof/>
          <w:sz w:val="22"/>
          <w:lang w:eastAsia="bg-BG"/>
        </w:rPr>
      </w:pPr>
      <w:hyperlink w:anchor="_Toc217210692" w:history="1">
        <w:r w:rsidRPr="00192D95">
          <w:rPr>
            <w:rStyle w:val="Hyperlink"/>
            <w:noProof/>
          </w:rPr>
          <w:t>Четвърта строфа – финална строфа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93" w:history="1">
        <w:r w:rsidRPr="00192D95">
          <w:rPr>
            <w:rStyle w:val="Hyperlink"/>
            <w:noProof/>
          </w:rPr>
          <w:t>Композиционни и художествени особености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3"/>
        <w:rPr>
          <w:smallCaps w:val="0"/>
          <w:noProof/>
          <w:sz w:val="22"/>
          <w:lang w:eastAsia="bg-BG"/>
        </w:rPr>
      </w:pPr>
      <w:hyperlink w:anchor="_Toc217210694" w:history="1">
        <w:r w:rsidRPr="00192D95">
          <w:rPr>
            <w:rStyle w:val="Hyperlink"/>
            <w:noProof/>
          </w:rPr>
          <w:t>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2"/>
        <w:rPr>
          <w:i w:val="0"/>
          <w:noProof/>
          <w:sz w:val="22"/>
          <w:lang w:eastAsia="bg-BG"/>
        </w:rPr>
      </w:pPr>
      <w:hyperlink w:anchor="_Toc217210695" w:history="1">
        <w:r w:rsidRPr="00192D95">
          <w:rPr>
            <w:rStyle w:val="Hyperlink"/>
            <w:noProof/>
          </w:rPr>
          <w:t>Художествени похвати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_Toc217210695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C3D3A" w:rsidRDefault="002C3D3A">
      <w:pPr>
        <w:pStyle w:val="TOC1"/>
        <w:rPr>
          <w:b w:val="0"/>
          <w:bCs w:val="0"/>
          <w:i w:val="0"/>
          <w:color w:val="auto"/>
          <w:sz w:val="22"/>
          <w:lang w:eastAsia="bg-BG"/>
        </w:rPr>
      </w:pPr>
      <w:hyperlink w:anchor="_Toc217210696" w:history="1">
        <w:r w:rsidRPr="00192D95">
          <w:rPr>
            <w:rStyle w:val="Hyperlink"/>
          </w:rPr>
          <w:t>Основни мотиви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_Toc217210696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3D3A" w:rsidRDefault="002C3D3A">
      <w:pPr>
        <w:pStyle w:val="TOC1"/>
        <w:rPr>
          <w:b w:val="0"/>
          <w:bCs w:val="0"/>
          <w:i w:val="0"/>
          <w:color w:val="auto"/>
          <w:sz w:val="22"/>
          <w:lang w:eastAsia="bg-BG"/>
        </w:rPr>
      </w:pPr>
      <w:hyperlink w:anchor="_Toc217210697" w:history="1">
        <w:r w:rsidRPr="00192D95">
          <w:rPr>
            <w:rStyle w:val="Hyperlink"/>
          </w:rPr>
          <w:t>Идейни послания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_Toc217210697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3D3A" w:rsidRDefault="002C3D3A">
      <w:pPr>
        <w:pStyle w:val="TOC1"/>
        <w:rPr>
          <w:b w:val="0"/>
          <w:bCs w:val="0"/>
          <w:i w:val="0"/>
          <w:color w:val="auto"/>
          <w:sz w:val="22"/>
          <w:lang w:eastAsia="bg-BG"/>
        </w:rPr>
      </w:pPr>
      <w:hyperlink w:anchor="_Toc217210698" w:history="1">
        <w:r w:rsidRPr="00192D95">
          <w:rPr>
            <w:rStyle w:val="Hyperlink"/>
          </w:rPr>
          <w:t>Заключение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_Toc217210698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2027" w:rsidRPr="00EC2027" w:rsidRDefault="007E6F43" w:rsidP="00EC2027">
      <w:pPr>
        <w:rPr>
          <w:lang w:eastAsia="bg-BG"/>
        </w:rPr>
      </w:pPr>
      <w:r>
        <w:rPr>
          <w:i/>
          <w:color w:val="0066FF"/>
          <w:sz w:val="20"/>
          <w:lang w:eastAsia="bg-BG"/>
        </w:rPr>
        <w:fldChar w:fldCharType="end"/>
      </w:r>
    </w:p>
    <w:p w:rsidR="00B6708B" w:rsidRPr="00B6708B" w:rsidRDefault="00B6708B" w:rsidP="00B6708B">
      <w:pPr>
        <w:pStyle w:val="Heading2"/>
      </w:pPr>
      <w:bookmarkStart w:id="1" w:name="_Toc214843386"/>
      <w:bookmarkStart w:id="2" w:name="_Toc217210683"/>
      <w:r w:rsidRPr="00A355BC">
        <w:t>Увод</w:t>
      </w:r>
      <w:bookmarkEnd w:id="1"/>
      <w:bookmarkEnd w:id="2"/>
    </w:p>
    <w:p w:rsidR="00B6708B" w:rsidRDefault="00B6708B" w:rsidP="00DD69B5">
      <w:pPr>
        <w:pStyle w:val="Heading3"/>
      </w:pPr>
      <w:bookmarkStart w:id="3" w:name="_Toc217210684"/>
      <w:r w:rsidRPr="00A355BC">
        <w:t>Място на Атанас Далчев в българската литература</w:t>
      </w:r>
      <w:bookmarkEnd w:id="3"/>
    </w:p>
    <w:p w:rsidR="00B6708B" w:rsidRDefault="00B6708B" w:rsidP="00B6708B">
      <w:pPr>
        <w:pStyle w:val="bul"/>
      </w:pPr>
      <w:r w:rsidRPr="00A355BC">
        <w:t xml:space="preserve">Представител </w:t>
      </w:r>
      <w:r w:rsidRPr="00A355BC">
        <w:t>на българския модернизъм, поет на философската и екзистенциалната лирика.</w:t>
      </w:r>
    </w:p>
    <w:p w:rsidR="00B6708B" w:rsidRDefault="00B6708B" w:rsidP="00B6708B">
      <w:pPr>
        <w:pStyle w:val="a2"/>
      </w:pPr>
      <w:r>
        <w:t>„През</w:t>
      </w:r>
      <w:r w:rsidRPr="005602F3">
        <w:t xml:space="preserve"> 20-те и 30-те години</w:t>
      </w:r>
      <w:r>
        <w:t xml:space="preserve"> на 20. век</w:t>
      </w:r>
      <w:r w:rsidRPr="005602F3">
        <w:t>, когато българската поезия плуваше по небето на символизма, Атанас Далчев беше поетът, който задържа музата си близо до земята, до реалността на живота и хората.”</w:t>
      </w:r>
    </w:p>
    <w:p w:rsidR="00DD69B5" w:rsidRPr="00A355BC" w:rsidRDefault="00DD69B5" w:rsidP="00DD69B5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>Литературна среда – кръг „Стрелец“; критика на символизма в статията „Поезия и действителност“.</w:t>
      </w:r>
    </w:p>
    <w:p w:rsidR="00B6708B" w:rsidRDefault="00B6708B" w:rsidP="00DD69B5">
      <w:pPr>
        <w:pStyle w:val="Heading3"/>
      </w:pPr>
      <w:bookmarkStart w:id="4" w:name="_Toc217210685"/>
      <w:r w:rsidRPr="002856F6">
        <w:t>Най-съществени особености на Далчевата поезия</w:t>
      </w:r>
      <w:bookmarkEnd w:id="4"/>
    </w:p>
    <w:p w:rsidR="00B6708B" w:rsidRDefault="00B6708B" w:rsidP="00B6708B">
      <w:pPr>
        <w:pStyle w:val="bul"/>
        <w:numPr>
          <w:ilvl w:val="0"/>
          <w:numId w:val="6"/>
        </w:numPr>
        <w:ind w:left="0" w:firstLine="0"/>
      </w:pPr>
      <w:r w:rsidRPr="002856F6">
        <w:t xml:space="preserve">Поезията на Атанас Далчев се гради върху трезво и пределно мислене, в което човекът ясно осъзнава собствената си тленност и невъзможността да излезе извън границите на отреденото му битие. Лирическият свят е лишен от илюзии за промяна на съдбата – човекът е представен като същество, което постепенно изчезва, съзнавайки ограниченията си. </w:t>
      </w:r>
    </w:p>
    <w:p w:rsidR="00B6708B" w:rsidRPr="002856F6" w:rsidRDefault="00B6708B" w:rsidP="00B6708B">
      <w:pPr>
        <w:pStyle w:val="bul"/>
        <w:numPr>
          <w:ilvl w:val="0"/>
          <w:numId w:val="6"/>
        </w:numPr>
        <w:ind w:left="0" w:firstLine="0"/>
      </w:pPr>
      <w:r>
        <w:t>Т</w:t>
      </w:r>
      <w:r w:rsidRPr="002856F6">
        <w:t xml:space="preserve">ова съзнание за крайност допълва характерната за Далчевата поетика </w:t>
      </w:r>
      <w:r w:rsidRPr="00B6708B">
        <w:rPr>
          <w:i/>
          <w:iCs/>
        </w:rPr>
        <w:t>екзистенциална</w:t>
      </w:r>
      <w:r w:rsidR="002C3D3A">
        <w:rPr>
          <w:i/>
          <w:iCs/>
        </w:rPr>
        <w:t xml:space="preserve"> </w:t>
      </w:r>
      <w:r w:rsidRPr="00B6708B">
        <w:rPr>
          <w:i/>
          <w:iCs/>
        </w:rPr>
        <w:t>нерешимост на въпросите за времето и мястото на човека в света</w:t>
      </w:r>
      <w:r w:rsidRPr="002856F6">
        <w:t>. В резултат вярата и надеждата не се утвърждават като спасителни опори, а остават проблематични и трудно постижими – както в личен, така и в по-широк, общочовешки план.</w:t>
      </w:r>
    </w:p>
    <w:p w:rsidR="00B6708B" w:rsidRDefault="00B6708B" w:rsidP="00DD69B5">
      <w:pPr>
        <w:pStyle w:val="bul"/>
      </w:pPr>
      <w:r w:rsidRPr="002856F6">
        <w:t>Стихотворението „Молитва“ споделя философски и идейни допирни точки с редица други творби на Далчев, но тематично най-близко стои до „Книгите“.</w:t>
      </w:r>
      <w:r w:rsidR="002C3D3A">
        <w:t xml:space="preserve"> </w:t>
      </w:r>
      <w:r w:rsidRPr="002856F6">
        <w:t xml:space="preserve">И в двата текста централно място заема мотивът за пропуснатия живот – живот, погълнат от усамотение, размисъл и постоянно пребиваване в света на книгите. </w:t>
      </w:r>
    </w:p>
    <w:p w:rsidR="00B6708B" w:rsidRPr="00A355BC" w:rsidRDefault="00B6708B" w:rsidP="00DD69B5">
      <w:pPr>
        <w:pStyle w:val="bul"/>
      </w:pPr>
      <w:r>
        <w:t>Накратко:</w:t>
      </w:r>
    </w:p>
    <w:p w:rsidR="00B6708B" w:rsidRPr="00B6708B" w:rsidRDefault="00B6708B" w:rsidP="00DD69B5">
      <w:pPr>
        <w:pStyle w:val="a0"/>
      </w:pPr>
      <w:r w:rsidRPr="00B6708B">
        <w:t>пълно очистване от символистичната образност;</w:t>
      </w:r>
    </w:p>
    <w:p w:rsidR="00B6708B" w:rsidRPr="00B6708B" w:rsidRDefault="00B6708B" w:rsidP="00DD69B5">
      <w:pPr>
        <w:pStyle w:val="a0"/>
      </w:pPr>
      <w:r w:rsidRPr="00B6708B">
        <w:t>ориентация към реалността и духовния свят на човека;</w:t>
      </w:r>
    </w:p>
    <w:p w:rsidR="00B6708B" w:rsidRPr="00B6708B" w:rsidRDefault="00B6708B" w:rsidP="00DD69B5">
      <w:pPr>
        <w:pStyle w:val="a0"/>
      </w:pPr>
      <w:r w:rsidRPr="00B6708B">
        <w:t>предметна метафоричност, конкретност, психологизъм;</w:t>
      </w:r>
    </w:p>
    <w:p w:rsidR="00B6708B" w:rsidRPr="00B6708B" w:rsidRDefault="00B6708B" w:rsidP="00DD69B5">
      <w:pPr>
        <w:pStyle w:val="a0"/>
      </w:pPr>
      <w:r w:rsidRPr="00B6708B">
        <w:t>доминиращи теми – време, тленност, отчуждение, смисъл на живота.</w:t>
      </w:r>
    </w:p>
    <w:p w:rsidR="00DD69B5" w:rsidRDefault="00DD69B5" w:rsidP="00DD69B5">
      <w:pPr>
        <w:pStyle w:val="Heading2"/>
      </w:pPr>
      <w:bookmarkStart w:id="5" w:name="_Toc217210686"/>
      <w:r>
        <w:t>Стихотворението „Молитва“</w:t>
      </w:r>
      <w:bookmarkEnd w:id="5"/>
    </w:p>
    <w:p w:rsidR="00B6708B" w:rsidRPr="00A355BC" w:rsidRDefault="00B6708B" w:rsidP="00DD69B5">
      <w:pPr>
        <w:pStyle w:val="Heading3"/>
      </w:pPr>
      <w:bookmarkStart w:id="6" w:name="_Toc217210687"/>
      <w:r w:rsidRPr="00A355BC">
        <w:t xml:space="preserve">Данни за </w:t>
      </w:r>
      <w:r w:rsidR="00DD69B5">
        <w:t>„Молитва“</w:t>
      </w:r>
      <w:bookmarkEnd w:id="6"/>
    </w:p>
    <w:p w:rsidR="00B6708B" w:rsidRDefault="00DD69B5" w:rsidP="00DD69B5">
      <w:pPr>
        <w:pStyle w:val="bul"/>
      </w:pPr>
      <w:r w:rsidRPr="00A355BC">
        <w:t xml:space="preserve">Написана </w:t>
      </w:r>
      <w:r w:rsidR="00B6708B" w:rsidRPr="00A355BC">
        <w:t>през 1927 г.;</w:t>
      </w:r>
    </w:p>
    <w:p w:rsidR="00B6708B" w:rsidRPr="00A355BC" w:rsidRDefault="00DD69B5" w:rsidP="005B70BE">
      <w:pPr>
        <w:pStyle w:val="bul"/>
      </w:pPr>
      <w:r w:rsidRPr="00A355BC">
        <w:t xml:space="preserve">Публикувана </w:t>
      </w:r>
      <w:r w:rsidR="00B6708B" w:rsidRPr="00A355BC">
        <w:t>във в. „Стрелец“;</w:t>
      </w:r>
      <w:r>
        <w:t xml:space="preserve"> </w:t>
      </w:r>
      <w:r w:rsidR="00B6708B" w:rsidRPr="00A355BC">
        <w:t>включена в стихосбирката „Стихотворения“ (1928), в която доминират философски проблеми.</w:t>
      </w:r>
    </w:p>
    <w:p w:rsidR="00B6708B" w:rsidRPr="00A355BC" w:rsidRDefault="00B6708B" w:rsidP="00DD69B5">
      <w:pPr>
        <w:pStyle w:val="bul"/>
      </w:pPr>
      <w:r w:rsidRPr="00A355BC">
        <w:t xml:space="preserve">Жанр – </w:t>
      </w:r>
      <w:r w:rsidRPr="00A355BC">
        <w:rPr>
          <w:b/>
          <w:bCs/>
        </w:rPr>
        <w:t>лирическа изповед</w:t>
      </w:r>
      <w:r w:rsidRPr="00A355BC">
        <w:t xml:space="preserve"> (интимен монолог към Бога).</w:t>
      </w:r>
    </w:p>
    <w:p w:rsidR="00B6708B" w:rsidRPr="00A355BC" w:rsidRDefault="00B6708B" w:rsidP="00DD69B5">
      <w:pPr>
        <w:pStyle w:val="bul"/>
      </w:pPr>
      <w:r w:rsidRPr="00A355BC">
        <w:t>Основни теми – пропуснатият живот, копнежът за простота, детска чистота, човешка близост.</w:t>
      </w:r>
    </w:p>
    <w:p w:rsidR="00B6708B" w:rsidRPr="002C3D3A" w:rsidRDefault="00B6708B" w:rsidP="002C3D3A">
      <w:pPr>
        <w:pStyle w:val="bul"/>
        <w:rPr>
          <w:b/>
          <w:bCs/>
          <w:u w:val="single"/>
        </w:rPr>
      </w:pPr>
      <w:bookmarkStart w:id="7" w:name="_Toc214843387"/>
      <w:r w:rsidRPr="002C3D3A">
        <w:rPr>
          <w:b/>
          <w:bCs/>
          <w:u w:val="single"/>
        </w:rPr>
        <w:t>Накратко</w:t>
      </w:r>
      <w:bookmarkEnd w:id="7"/>
    </w:p>
    <w:p w:rsidR="00B6708B" w:rsidRPr="00A355BC" w:rsidRDefault="00B6708B" w:rsidP="00B6708B">
      <w:pPr>
        <w:rPr>
          <w:rFonts w:eastAsia="Times New Roman"/>
          <w:lang w:eastAsia="bg-BG"/>
        </w:rPr>
      </w:pPr>
      <w:r w:rsidRPr="00A355BC">
        <w:rPr>
          <w:rFonts w:eastAsia="Times New Roman"/>
          <w:lang w:eastAsia="bg-BG"/>
        </w:rPr>
        <w:lastRenderedPageBreak/>
        <w:t>Лирическият Аз в „Молитва“ осъзнава, че е изгубил истинския живот в уединение и сложност. Молитвата му е зов за промяна – за връщане към простотата, добротата, невинността на детството и пълноценния живот сред хората. Творбата утвърждава, че смисълът на човешкото съществуване се крие в обикновените, чисти и човешки неща.</w:t>
      </w:r>
    </w:p>
    <w:p w:rsidR="00B6708B" w:rsidRPr="00A355BC" w:rsidRDefault="00B6708B" w:rsidP="00DD69B5">
      <w:pPr>
        <w:pStyle w:val="Heading3"/>
      </w:pPr>
      <w:bookmarkStart w:id="8" w:name="_Toc214843388"/>
      <w:bookmarkStart w:id="9" w:name="_Toc217210688"/>
      <w:r w:rsidRPr="00A355BC">
        <w:t>Анализ по строфи (композиционно-смислови ядра)</w:t>
      </w:r>
      <w:bookmarkEnd w:id="8"/>
      <w:bookmarkEnd w:id="9"/>
    </w:p>
    <w:p w:rsidR="00DD69B5" w:rsidRDefault="00B6708B" w:rsidP="00DD69B5">
      <w:pPr>
        <w:pStyle w:val="Heading4"/>
      </w:pPr>
      <w:bookmarkStart w:id="10" w:name="_Toc214843389"/>
      <w:bookmarkStart w:id="11" w:name="_Toc217210689"/>
      <w:r w:rsidRPr="00A355BC">
        <w:t>Първа строфа</w:t>
      </w:r>
      <w:bookmarkEnd w:id="10"/>
      <w:r w:rsidR="00DD69B5">
        <w:t>.</w:t>
      </w:r>
      <w:bookmarkEnd w:id="11"/>
    </w:p>
    <w:p w:rsidR="00DD69B5" w:rsidRPr="00DD69B5" w:rsidRDefault="00DD69B5" w:rsidP="00DD69B5">
      <w:r w:rsidRPr="00DD69B5">
        <w:t>Тук лирическият говорител се сепва, че времето е минало някак „без отчет“, и превръща тревогата си в пряко обръщение към Бога.</w:t>
      </w:r>
    </w:p>
    <w:p w:rsidR="00B6708B" w:rsidRDefault="00B6708B" w:rsidP="00B6708B">
      <w:pPr>
        <w:pStyle w:val="pesen"/>
      </w:pPr>
      <w:r w:rsidRPr="00A355BC">
        <w:t>Аз не помня, аз не съм видял</w:t>
      </w:r>
      <w:r w:rsidRPr="00A355BC">
        <w:br/>
        <w:t>минаха ли моите години?</w:t>
      </w:r>
      <w:r w:rsidRPr="00A355BC">
        <w:br/>
        <w:t>Ти не ме оставяй да загин</w:t>
      </w:r>
      <w:r>
        <w:t>а,</w:t>
      </w:r>
      <w:r>
        <w:br/>
        <w:t>господи, преди да съм живял!</w:t>
      </w:r>
    </w:p>
    <w:p w:rsidR="00DD69B5" w:rsidRPr="006214C6" w:rsidRDefault="00DD69B5" w:rsidP="00DD69B5">
      <w:pPr>
        <w:pStyle w:val="bul"/>
      </w:pPr>
      <w:r w:rsidRPr="006214C6">
        <w:rPr>
          <w:bdr w:val="none" w:sz="0" w:space="0" w:color="auto" w:frame="1"/>
        </w:rPr>
        <w:t xml:space="preserve">Началото въвежда основното </w:t>
      </w:r>
      <w:r w:rsidRPr="006214C6">
        <w:rPr>
          <w:i/>
          <w:iCs/>
          <w:bdr w:val="none" w:sz="0" w:space="0" w:color="auto" w:frame="1"/>
        </w:rPr>
        <w:t>екзистенциално</w:t>
      </w:r>
      <w:r w:rsidRPr="006214C6">
        <w:rPr>
          <w:bdr w:val="none" w:sz="0" w:space="0" w:color="auto" w:frame="1"/>
        </w:rPr>
        <w:t xml:space="preserve"> напрежение: човек може да стигне до усещането, че животът му се е „изплъзнал“, без да е бил истински изживян. </w:t>
      </w:r>
    </w:p>
    <w:p w:rsidR="00DD69B5" w:rsidRPr="006214C6" w:rsidRDefault="00DD69B5" w:rsidP="00DD69B5">
      <w:pPr>
        <w:pStyle w:val="bul"/>
      </w:pPr>
      <w:r w:rsidRPr="006214C6">
        <w:rPr>
          <w:bdr w:val="none" w:sz="0" w:space="0" w:color="auto" w:frame="1"/>
        </w:rPr>
        <w:t xml:space="preserve">Въпросът „минаха ли моите години?“ не е просто за календарното време, а за пропуснатото съдържание на живота – за липсата на пълнота, на радост, на простичко присъствие в света. </w:t>
      </w:r>
    </w:p>
    <w:p w:rsidR="00DD69B5" w:rsidRPr="006214C6" w:rsidRDefault="00DD69B5" w:rsidP="00DD69B5">
      <w:pPr>
        <w:pStyle w:val="bul"/>
      </w:pPr>
      <w:r w:rsidRPr="006214C6">
        <w:rPr>
          <w:bdr w:val="none" w:sz="0" w:space="0" w:color="auto" w:frame="1"/>
        </w:rPr>
        <w:t xml:space="preserve">Затова молитвата звучи парадоксално: страхът не е от физическа смърт, а от духовна гибел – да приключиш, преди да си успял да живееш истински. </w:t>
      </w:r>
    </w:p>
    <w:p w:rsidR="00DD69B5" w:rsidRPr="006214C6" w:rsidRDefault="00DD69B5" w:rsidP="00DD69B5">
      <w:pPr>
        <w:pStyle w:val="bul"/>
      </w:pPr>
      <w:r w:rsidRPr="006214C6">
        <w:rPr>
          <w:bdr w:val="none" w:sz="0" w:space="0" w:color="auto" w:frame="1"/>
        </w:rPr>
        <w:t>Обръщението към Бога придава на тревогата мащаб и тежест: тя не е моментно настроение, а съдбовен въпрос за смисъла и стойността на човешкото съществуване.</w:t>
      </w:r>
    </w:p>
    <w:p w:rsidR="00DD69B5" w:rsidRPr="00793A8B" w:rsidRDefault="00DD69B5" w:rsidP="00DD69B5">
      <w:pPr>
        <w:pStyle w:val="bul"/>
      </w:pPr>
      <w:r>
        <w:rPr>
          <w:bdr w:val="none" w:sz="0" w:space="0" w:color="auto" w:frame="1"/>
        </w:rPr>
        <w:t>В тази смислова част се „отваря“ композиционната рамка, която ще се „затвори“ в последния куплет.</w:t>
      </w:r>
    </w:p>
    <w:p w:rsidR="00DD69B5" w:rsidRPr="001B307C" w:rsidRDefault="00DD69B5" w:rsidP="00DD69B5">
      <w:pPr>
        <w:pStyle w:val="bul"/>
        <w:rPr>
          <w:b/>
          <w:bCs/>
          <w:u w:val="single"/>
        </w:rPr>
      </w:pPr>
      <w:r w:rsidRPr="001B307C">
        <w:rPr>
          <w:b/>
          <w:bCs/>
          <w:u w:val="single"/>
        </w:rPr>
        <w:t>Накратко:</w:t>
      </w:r>
    </w:p>
    <w:p w:rsidR="00B6708B" w:rsidRDefault="00B6708B" w:rsidP="00DD69B5">
      <w:pPr>
        <w:pStyle w:val="a0"/>
      </w:pPr>
      <w:r w:rsidRPr="00A355BC">
        <w:t xml:space="preserve">Болезнена </w:t>
      </w:r>
      <w:r w:rsidRPr="003E0903">
        <w:rPr>
          <w:b/>
          <w:bCs/>
        </w:rPr>
        <w:t>равносметка</w:t>
      </w:r>
      <w:r w:rsidRPr="00A355BC">
        <w:t xml:space="preserve"> – миналото е непълноценно, животът е преминал без истинско изживяване.</w:t>
      </w:r>
    </w:p>
    <w:p w:rsidR="00B6708B" w:rsidRPr="00A355BC" w:rsidRDefault="00B6708B" w:rsidP="00DD69B5">
      <w:pPr>
        <w:pStyle w:val="a0"/>
      </w:pPr>
      <w:r w:rsidRPr="00A355BC">
        <w:t xml:space="preserve">Мотивът за </w:t>
      </w:r>
      <w:r w:rsidRPr="003E0903">
        <w:rPr>
          <w:b/>
          <w:bCs/>
        </w:rPr>
        <w:t>времето</w:t>
      </w:r>
      <w:r w:rsidRPr="00A355BC">
        <w:t xml:space="preserve"> – години, които не са били оползотворени.</w:t>
      </w:r>
    </w:p>
    <w:p w:rsidR="00B6708B" w:rsidRPr="00A355BC" w:rsidRDefault="00B6708B" w:rsidP="00DD69B5">
      <w:pPr>
        <w:pStyle w:val="a0"/>
      </w:pPr>
      <w:r w:rsidRPr="00A355BC">
        <w:t xml:space="preserve">Осъзнаване на </w:t>
      </w:r>
      <w:r w:rsidRPr="003E0903">
        <w:rPr>
          <w:b/>
          <w:bCs/>
        </w:rPr>
        <w:t>отчуждението</w:t>
      </w:r>
      <w:r w:rsidRPr="00A355BC">
        <w:t xml:space="preserve"> и пропуснатите човешки моменти.</w:t>
      </w:r>
    </w:p>
    <w:p w:rsidR="00B6708B" w:rsidRPr="00A355BC" w:rsidRDefault="00B6708B" w:rsidP="00DD69B5">
      <w:pPr>
        <w:pStyle w:val="a0"/>
      </w:pPr>
      <w:r w:rsidRPr="00A355BC">
        <w:t xml:space="preserve">Страх от </w:t>
      </w:r>
      <w:r w:rsidRPr="003E0903">
        <w:rPr>
          <w:b/>
          <w:bCs/>
        </w:rPr>
        <w:t>духовна</w:t>
      </w:r>
      <w:r w:rsidRPr="00A355BC">
        <w:t xml:space="preserve"> </w:t>
      </w:r>
      <w:r w:rsidRPr="003E0903">
        <w:rPr>
          <w:b/>
          <w:bCs/>
        </w:rPr>
        <w:t>смърт</w:t>
      </w:r>
      <w:r w:rsidRPr="00A355BC">
        <w:t>: не страх от смъртта сама по себе си, а от това да умре „преди да е живял“.</w:t>
      </w:r>
    </w:p>
    <w:p w:rsidR="00B6708B" w:rsidRPr="00A355BC" w:rsidRDefault="00B6708B" w:rsidP="00DD69B5">
      <w:pPr>
        <w:pStyle w:val="a0"/>
      </w:pPr>
      <w:r w:rsidRPr="003E0903">
        <w:rPr>
          <w:b/>
          <w:bCs/>
        </w:rPr>
        <w:t>Контраст</w:t>
      </w:r>
      <w:r w:rsidRPr="00A355BC">
        <w:t>: години ↔ живот, време ↔ съдържание.</w:t>
      </w:r>
    </w:p>
    <w:p w:rsidR="00B6708B" w:rsidRPr="00A355BC" w:rsidRDefault="00B6708B" w:rsidP="00DD69B5">
      <w:pPr>
        <w:pStyle w:val="a0"/>
      </w:pPr>
      <w:r w:rsidRPr="00A355BC">
        <w:t xml:space="preserve">Начало на </w:t>
      </w:r>
      <w:r w:rsidRPr="00A355BC">
        <w:rPr>
          <w:b/>
          <w:bCs/>
        </w:rPr>
        <w:t>рамковата структура</w:t>
      </w:r>
      <w:r w:rsidRPr="00A355BC">
        <w:t xml:space="preserve"> – първо обръщение към Бога.</w:t>
      </w:r>
    </w:p>
    <w:p w:rsidR="00B6708B" w:rsidRPr="00A355BC" w:rsidRDefault="00B6708B" w:rsidP="00DD69B5">
      <w:pPr>
        <w:pStyle w:val="a0"/>
      </w:pPr>
      <w:r w:rsidRPr="003E0903">
        <w:rPr>
          <w:b/>
          <w:bCs/>
        </w:rPr>
        <w:t>Изповеден</w:t>
      </w:r>
      <w:r w:rsidRPr="00A355BC">
        <w:t xml:space="preserve"> тон, честност, оголена човешка болка.</w:t>
      </w:r>
    </w:p>
    <w:p w:rsidR="00B6708B" w:rsidRDefault="00B6708B" w:rsidP="001B307C">
      <w:pPr>
        <w:pStyle w:val="Heading4"/>
      </w:pPr>
      <w:bookmarkStart w:id="12" w:name="_Toc214843390"/>
      <w:bookmarkStart w:id="13" w:name="_Toc217210690"/>
      <w:r w:rsidRPr="00A355BC">
        <w:t>Втора строфа</w:t>
      </w:r>
      <w:bookmarkEnd w:id="12"/>
      <w:bookmarkEnd w:id="13"/>
    </w:p>
    <w:p w:rsidR="001B307C" w:rsidRPr="001B307C" w:rsidRDefault="001B307C" w:rsidP="001B307C">
      <w:r w:rsidRPr="001B307C">
        <w:t>В тази част говорителят формулира желаната промяна: да бъде изведен от „сложността“ и върнат към простия, човечен начин на живеене. Той посочва и конкретен образ на тази простота – милостинята, дадена от сърце.</w:t>
      </w:r>
    </w:p>
    <w:p w:rsidR="00B6708B" w:rsidRDefault="00B6708B" w:rsidP="00B6708B">
      <w:pPr>
        <w:pStyle w:val="pesen"/>
      </w:pPr>
      <w:r w:rsidRPr="00A355BC">
        <w:t>Изведи ме вън от всяка сложност,</w:t>
      </w:r>
      <w:r w:rsidRPr="00A355BC">
        <w:br/>
        <w:t>научи ме пак на простота:</w:t>
      </w:r>
      <w:r w:rsidRPr="00A355BC">
        <w:br/>
        <w:t>да отдавам сетния пета</w:t>
      </w:r>
      <w:r>
        <w:t>к</w:t>
      </w:r>
      <w:r>
        <w:br/>
        <w:t>от сърце на срещнатия просек.</w:t>
      </w:r>
    </w:p>
    <w:p w:rsidR="001B307C" w:rsidRDefault="001B307C" w:rsidP="001B307C">
      <w:pPr>
        <w:pStyle w:val="bul"/>
      </w:pPr>
      <w:r>
        <w:t>Тук „простотата“ не е бедност на мисълта, нито примитивизъм, а морална и духовна яснота: живот без вътрешни лабиринти, без излишно самоусложняване, без прекомерно „премисляне“, което постепенно изяжда радостта от съществуването.</w:t>
      </w:r>
    </w:p>
    <w:p w:rsidR="001B307C" w:rsidRDefault="001B307C" w:rsidP="001B307C">
      <w:pPr>
        <w:pStyle w:val="bul"/>
      </w:pPr>
      <w:r>
        <w:t xml:space="preserve">В този смисъл може да се открие и връзка с идеята на Еклезиаст, че натрупването на мъдрост и познание носи със себе си не удовлетворение, а тъга и страдание – тежест, която отдалечава човека от простото щастие да живее. </w:t>
      </w:r>
    </w:p>
    <w:p w:rsidR="001B307C" w:rsidRDefault="001B307C" w:rsidP="001B307C">
      <w:pPr>
        <w:pStyle w:val="bul"/>
      </w:pPr>
      <w:r>
        <w:t xml:space="preserve">Молитвата вече не е само вик от страх, а осъзната молба за преучване: лирическият говорител чувства, че е загубил умението да живее непосредствено и чисто и иска да си го върне „пак“, сякаш някога го е притежавал. </w:t>
      </w:r>
    </w:p>
    <w:p w:rsidR="001B307C" w:rsidRDefault="001B307C" w:rsidP="001B307C">
      <w:pPr>
        <w:pStyle w:val="bul"/>
      </w:pPr>
      <w:r>
        <w:t>Конкретният образ на това завръщане е „сетният петак“ – малкото, което ти остава, но което си готов да дадеш доброволно, без сметка и без показност. В този жест се срещат състраданието към другия и освобождаването от обсебването по себе си, а „сложността“ започва да изглежда като форма на духовно изтощение, докато простотата се утвърждава като път към човечност и вътрешна свобода.</w:t>
      </w:r>
    </w:p>
    <w:p w:rsidR="001B307C" w:rsidRPr="001B307C" w:rsidRDefault="001B307C" w:rsidP="001B307C">
      <w:pPr>
        <w:pStyle w:val="bul"/>
        <w:rPr>
          <w:b/>
          <w:bCs/>
          <w:u w:val="single"/>
        </w:rPr>
      </w:pPr>
      <w:r w:rsidRPr="001B307C">
        <w:rPr>
          <w:b/>
          <w:bCs/>
          <w:u w:val="single"/>
        </w:rPr>
        <w:t>Накратко:</w:t>
      </w:r>
    </w:p>
    <w:p w:rsidR="00B6708B" w:rsidRPr="00A355BC" w:rsidRDefault="00B6708B" w:rsidP="001B307C">
      <w:pPr>
        <w:pStyle w:val="a0"/>
      </w:pPr>
      <w:r w:rsidRPr="00A355BC">
        <w:t xml:space="preserve">Основен мотив – мотивът за </w:t>
      </w:r>
      <w:r w:rsidRPr="003E0903">
        <w:rPr>
          <w:b/>
          <w:bCs/>
        </w:rPr>
        <w:t>простотата</w:t>
      </w:r>
      <w:r w:rsidRPr="00A355BC">
        <w:t>.</w:t>
      </w:r>
    </w:p>
    <w:p w:rsidR="001B307C" w:rsidRDefault="00B6708B" w:rsidP="001B307C">
      <w:pPr>
        <w:pStyle w:val="a0"/>
      </w:pPr>
      <w:r w:rsidRPr="00A355BC">
        <w:t xml:space="preserve">Противопоставяне: </w:t>
      </w:r>
      <w:r w:rsidRPr="001B307C">
        <w:rPr>
          <w:b/>
          <w:bCs/>
        </w:rPr>
        <w:t>сложност ↔ простота</w:t>
      </w:r>
      <w:r w:rsidRPr="00A355BC">
        <w:t>.</w:t>
      </w:r>
    </w:p>
    <w:p w:rsidR="001B307C" w:rsidRDefault="00B6708B" w:rsidP="001B307C">
      <w:pPr>
        <w:pStyle w:val="a0"/>
      </w:pPr>
      <w:r w:rsidRPr="00A355BC">
        <w:t>„Сложността“ включва:</w:t>
      </w:r>
      <w:r w:rsidR="001B307C">
        <w:t xml:space="preserve"> „</w:t>
      </w:r>
      <w:r w:rsidRPr="00A355BC">
        <w:t>свръхмислене</w:t>
      </w:r>
      <w:r w:rsidR="001B307C">
        <w:t>“</w:t>
      </w:r>
      <w:r w:rsidRPr="00A355BC">
        <w:t>;</w:t>
      </w:r>
      <w:r w:rsidR="001B307C">
        <w:t xml:space="preserve"> </w:t>
      </w:r>
      <w:r w:rsidRPr="00A355BC">
        <w:t>прекомерно знание;</w:t>
      </w:r>
      <w:r w:rsidR="001B307C">
        <w:t xml:space="preserve"> </w:t>
      </w:r>
      <w:r w:rsidRPr="00A355BC">
        <w:t>културна свръхчувствителност;</w:t>
      </w:r>
      <w:r w:rsidR="001B307C">
        <w:t xml:space="preserve"> </w:t>
      </w:r>
      <w:r w:rsidRPr="00A355BC">
        <w:t>изолация;</w:t>
      </w:r>
      <w:r w:rsidR="001B307C">
        <w:t xml:space="preserve"> </w:t>
      </w:r>
      <w:r w:rsidRPr="00A355BC">
        <w:t>отчуждение.</w:t>
      </w:r>
    </w:p>
    <w:p w:rsidR="00B6708B" w:rsidRPr="00A355BC" w:rsidRDefault="00B6708B" w:rsidP="001B307C">
      <w:pPr>
        <w:pStyle w:val="a0"/>
      </w:pPr>
      <w:r w:rsidRPr="00A355BC">
        <w:t xml:space="preserve">Наречието „пак“ – желание за </w:t>
      </w:r>
      <w:r w:rsidRPr="001B307C">
        <w:rPr>
          <w:b/>
          <w:bCs/>
        </w:rPr>
        <w:t>връщане</w:t>
      </w:r>
      <w:r w:rsidRPr="00A355BC">
        <w:t xml:space="preserve"> към изначална чистота.</w:t>
      </w:r>
    </w:p>
    <w:p w:rsidR="00B6708B" w:rsidRPr="00A355BC" w:rsidRDefault="00B6708B" w:rsidP="001B307C">
      <w:pPr>
        <w:pStyle w:val="a0"/>
      </w:pPr>
      <w:r w:rsidRPr="00A355BC">
        <w:t>Простотата като нравствено, а не интелектуално качество.</w:t>
      </w:r>
    </w:p>
    <w:p w:rsidR="00B6708B" w:rsidRPr="00A355BC" w:rsidRDefault="00B6708B" w:rsidP="001B307C">
      <w:pPr>
        <w:pStyle w:val="a0"/>
      </w:pPr>
      <w:r w:rsidRPr="00A355BC">
        <w:t>Предметна конкретност – „сетния петак“.</w:t>
      </w:r>
    </w:p>
    <w:p w:rsidR="00B6708B" w:rsidRPr="00A355BC" w:rsidRDefault="00B6708B" w:rsidP="001B307C">
      <w:pPr>
        <w:pStyle w:val="a0"/>
      </w:pPr>
      <w:r w:rsidRPr="00A355BC">
        <w:t>Милосърдието като знак на истинското човешко съществуване.</w:t>
      </w:r>
    </w:p>
    <w:p w:rsidR="00B6708B" w:rsidRPr="00A355BC" w:rsidRDefault="00B6708B" w:rsidP="001B307C">
      <w:pPr>
        <w:pStyle w:val="a0"/>
      </w:pPr>
      <w:r w:rsidRPr="00A355BC">
        <w:t>Първи голям конфликт в творбата: интелектуалното съществуване ↔ простият, човешки живот.</w:t>
      </w:r>
    </w:p>
    <w:p w:rsidR="001B307C" w:rsidRDefault="00B6708B" w:rsidP="001B307C">
      <w:pPr>
        <w:pStyle w:val="Heading4"/>
      </w:pPr>
      <w:bookmarkStart w:id="14" w:name="_Toc214843391"/>
      <w:bookmarkStart w:id="15" w:name="_Toc217210691"/>
      <w:r w:rsidRPr="00A355BC">
        <w:t>Трета строфа</w:t>
      </w:r>
      <w:bookmarkEnd w:id="15"/>
    </w:p>
    <w:p w:rsidR="00B6708B" w:rsidRPr="00A355BC" w:rsidRDefault="001B307C" w:rsidP="001B307C">
      <w:r w:rsidRPr="00A355BC">
        <w:t xml:space="preserve">Детството </w:t>
      </w:r>
      <w:r w:rsidR="00B6708B" w:rsidRPr="00A355BC">
        <w:t>като символ на чистота и естествена радост</w:t>
      </w:r>
      <w:bookmarkEnd w:id="14"/>
    </w:p>
    <w:p w:rsidR="00B6708B" w:rsidRPr="00A355BC" w:rsidRDefault="00B6708B" w:rsidP="00B6708B">
      <w:pPr>
        <w:pStyle w:val="pesen"/>
      </w:pPr>
      <w:r w:rsidRPr="00A355BC">
        <w:t>Да усещам своя радостта</w:t>
      </w:r>
      <w:r w:rsidRPr="00A355BC">
        <w:br/>
        <w:t>на невинното дете, което</w:t>
      </w:r>
      <w:r w:rsidRPr="00A355BC">
        <w:br/>
        <w:t xml:space="preserve">първите снежинки от </w:t>
      </w:r>
      <w:r>
        <w:t>небето</w:t>
      </w:r>
      <w:r>
        <w:br/>
        <w:t>сбира със отворена уста.</w:t>
      </w:r>
    </w:p>
    <w:p w:rsidR="001B307C" w:rsidRDefault="001B307C" w:rsidP="001B307C">
      <w:pPr>
        <w:pStyle w:val="bul"/>
      </w:pPr>
      <w:r w:rsidRPr="006214C6">
        <w:t xml:space="preserve">В този куплет простотата получава </w:t>
      </w:r>
      <w:r w:rsidRPr="006214C6">
        <w:rPr>
          <w:i/>
          <w:iCs/>
        </w:rPr>
        <w:t>най-яркия си образ</w:t>
      </w:r>
      <w:r w:rsidRPr="006214C6">
        <w:t xml:space="preserve">: </w:t>
      </w:r>
      <w:r w:rsidRPr="006214C6">
        <w:rPr>
          <w:i/>
          <w:iCs/>
          <w:u w:val="single"/>
        </w:rPr>
        <w:t>детето</w:t>
      </w:r>
      <w:r w:rsidRPr="006214C6">
        <w:t xml:space="preserve">, което не „анализира“ снежинките, а ги преживява – с доверие, с удивление, с отвореност. </w:t>
      </w:r>
    </w:p>
    <w:p w:rsidR="001B307C" w:rsidRDefault="001B307C" w:rsidP="001B307C">
      <w:pPr>
        <w:pStyle w:val="bul"/>
      </w:pPr>
      <w:r w:rsidRPr="006214C6">
        <w:t xml:space="preserve">Детството е показано като пространство на неподправената радост, която не се нуждае от оправдание и не е смесена с подозрение или самонаблюдение. Възрастният човек, натоварен с опит и знание, усеща колко далеч е от тази естественост и точно затова я назовава като мечта: да може отново да бъде „прост“ в смисъла на чист и непосредствен. </w:t>
      </w:r>
    </w:p>
    <w:p w:rsidR="001B307C" w:rsidRPr="00793A8B" w:rsidRDefault="001B307C" w:rsidP="001B307C">
      <w:pPr>
        <w:pStyle w:val="bul"/>
      </w:pPr>
      <w:r w:rsidRPr="006214C6">
        <w:t xml:space="preserve">Важното е, че това не е сантиментален портрет, а ценностна мярка: детското преживяване служи като критерий какво е изгубено с годините. Снежинките са краткотрайни, но в момента на срещата с тях има пълнота </w:t>
      </w:r>
      <w:r>
        <w:t>–</w:t>
      </w:r>
      <w:r w:rsidRPr="006214C6">
        <w:t xml:space="preserve"> и тъкмо тази пълнота липсва на говорителя в настоящето му.</w:t>
      </w:r>
    </w:p>
    <w:p w:rsidR="001B307C" w:rsidRPr="001B307C" w:rsidRDefault="001B307C" w:rsidP="001B307C">
      <w:pPr>
        <w:pStyle w:val="bul"/>
        <w:rPr>
          <w:b/>
          <w:bCs/>
          <w:u w:val="single"/>
        </w:rPr>
      </w:pPr>
      <w:r w:rsidRPr="001B307C">
        <w:rPr>
          <w:b/>
          <w:bCs/>
          <w:u w:val="single"/>
        </w:rPr>
        <w:t>Накратко:</w:t>
      </w:r>
    </w:p>
    <w:p w:rsidR="00B6708B" w:rsidRPr="00A355BC" w:rsidRDefault="00B6708B" w:rsidP="001B307C">
      <w:pPr>
        <w:pStyle w:val="a0"/>
      </w:pPr>
      <w:r w:rsidRPr="00A355BC">
        <w:t>Детството – идеал, модел на чистота, невинност и непосредственост.</w:t>
      </w:r>
    </w:p>
    <w:p w:rsidR="00B6708B" w:rsidRPr="00A355BC" w:rsidRDefault="00B6708B" w:rsidP="001B307C">
      <w:pPr>
        <w:pStyle w:val="a0"/>
      </w:pPr>
      <w:r w:rsidRPr="00A355BC">
        <w:t xml:space="preserve">Чистата радост – радост „от първите </w:t>
      </w:r>
      <w:r w:rsidRPr="003E0903">
        <w:rPr>
          <w:i/>
          <w:iCs/>
        </w:rPr>
        <w:t>снежинки</w:t>
      </w:r>
      <w:r w:rsidRPr="00A355BC">
        <w:t>“.</w:t>
      </w:r>
    </w:p>
    <w:p w:rsidR="00B6708B" w:rsidRPr="00A355BC" w:rsidRDefault="00B6708B" w:rsidP="001B307C">
      <w:pPr>
        <w:pStyle w:val="a0"/>
      </w:pPr>
      <w:r w:rsidRPr="00A355BC">
        <w:t xml:space="preserve">Символика: </w:t>
      </w:r>
      <w:r w:rsidRPr="003E0903">
        <w:rPr>
          <w:i/>
          <w:iCs/>
        </w:rPr>
        <w:t>снежинките</w:t>
      </w:r>
      <w:r w:rsidRPr="00A355BC">
        <w:t xml:space="preserve"> → чудото на малките неща, невинната възхита.</w:t>
      </w:r>
    </w:p>
    <w:p w:rsidR="00B6708B" w:rsidRPr="00A355BC" w:rsidRDefault="00B6708B" w:rsidP="001B307C">
      <w:pPr>
        <w:pStyle w:val="a0"/>
      </w:pPr>
      <w:r w:rsidRPr="00A355BC">
        <w:t>Липса на широк природен пейзаж – природата е само детайл, а не фон.</w:t>
      </w:r>
    </w:p>
    <w:p w:rsidR="00B6708B" w:rsidRPr="00A355BC" w:rsidRDefault="00B6708B" w:rsidP="001B307C">
      <w:pPr>
        <w:pStyle w:val="a0"/>
      </w:pPr>
      <w:r w:rsidRPr="00A355BC">
        <w:t xml:space="preserve">Художествен похват: </w:t>
      </w:r>
      <w:r w:rsidRPr="00A355BC">
        <w:rPr>
          <w:b/>
          <w:bCs/>
        </w:rPr>
        <w:t>анжамбман</w:t>
      </w:r>
      <w:r w:rsidRPr="00A355BC">
        <w:t xml:space="preserve"> – преливане на смисъла през стиховете, естествен поток на чувството.</w:t>
      </w:r>
    </w:p>
    <w:p w:rsidR="00B6708B" w:rsidRPr="00A355BC" w:rsidRDefault="00B6708B" w:rsidP="001B307C">
      <w:pPr>
        <w:pStyle w:val="a0"/>
      </w:pPr>
      <w:r w:rsidRPr="00A355BC">
        <w:t>Детството като изгубено духовно състояние, недостижимо за възрастния.</w:t>
      </w:r>
    </w:p>
    <w:p w:rsidR="00B6708B" w:rsidRPr="00A355BC" w:rsidRDefault="00B6708B" w:rsidP="001B307C">
      <w:pPr>
        <w:pStyle w:val="a0"/>
      </w:pPr>
      <w:r w:rsidRPr="00A355BC">
        <w:t>Копнежът за избавяне от душевните терзания чрез връщане към детската жизнерадост.</w:t>
      </w:r>
    </w:p>
    <w:p w:rsidR="001B307C" w:rsidRDefault="00B6708B" w:rsidP="001B307C">
      <w:pPr>
        <w:pStyle w:val="Heading4"/>
      </w:pPr>
      <w:bookmarkStart w:id="16" w:name="_Toc214843392"/>
      <w:bookmarkStart w:id="17" w:name="_Toc217210692"/>
      <w:r w:rsidRPr="00A355BC">
        <w:t>Четвърта строфа</w:t>
      </w:r>
      <w:r w:rsidR="001B307C">
        <w:t xml:space="preserve"> – финална строфа</w:t>
      </w:r>
      <w:bookmarkEnd w:id="17"/>
    </w:p>
    <w:bookmarkEnd w:id="16"/>
    <w:p w:rsidR="00B6708B" w:rsidRPr="00A355BC" w:rsidRDefault="001B307C" w:rsidP="001B307C">
      <w:r w:rsidRPr="001B307C">
        <w:t>Във финалната част</w:t>
      </w:r>
      <w:r w:rsidR="002C3D3A">
        <w:t xml:space="preserve"> </w:t>
      </w:r>
      <w:r w:rsidRPr="001B307C">
        <w:t>завръщането към Бога отново „затваря“ текста като рамка: молитвата започва и завършва със зов за промяна. Финалът изговаря най-ясната цел – да се живее „като всички хора“</w:t>
      </w:r>
    </w:p>
    <w:p w:rsidR="00B6708B" w:rsidRPr="00A355BC" w:rsidRDefault="00B6708B" w:rsidP="00B6708B">
      <w:pPr>
        <w:pStyle w:val="pesen"/>
      </w:pPr>
      <w:r w:rsidRPr="00A355BC">
        <w:t>И без свян да мога да говоря</w:t>
      </w:r>
      <w:r w:rsidRPr="00A355BC">
        <w:br/>
        <w:t>с простите на прост неук език…</w:t>
      </w:r>
      <w:r w:rsidRPr="00A355BC">
        <w:br/>
        <w:t>Научи ме, господи ве</w:t>
      </w:r>
      <w:r>
        <w:t>лик,</w:t>
      </w:r>
      <w:r>
        <w:br/>
        <w:t>да живея като всички хора.</w:t>
      </w:r>
    </w:p>
    <w:p w:rsidR="007E6F43" w:rsidRDefault="007E6F43" w:rsidP="007E6F43">
      <w:pPr>
        <w:pStyle w:val="bul"/>
      </w:pPr>
      <w:r>
        <w:t xml:space="preserve">Последният куплет доразвива простотата като общуване и принадлежност. </w:t>
      </w:r>
    </w:p>
    <w:p w:rsidR="007E6F43" w:rsidRDefault="007E6F43" w:rsidP="007E6F43">
      <w:pPr>
        <w:pStyle w:val="bul"/>
      </w:pPr>
      <w:r>
        <w:t xml:space="preserve">Говорителят мечтае да говори „без свян“ – тоест без онова чувство за дистанция, превъзходство или неудобство, което често идва с прекалената саморефлексия и с натрупаното знание. </w:t>
      </w:r>
    </w:p>
    <w:p w:rsidR="007E6F43" w:rsidRDefault="007E6F43" w:rsidP="007E6F43">
      <w:pPr>
        <w:pStyle w:val="bul"/>
      </w:pPr>
      <w:r>
        <w:t xml:space="preserve">„Прост неук език“ тук не е обида към хората, а признание, че естественият разговор понякога е по-истинен от „умния“ монолог; че човешкото сближаване минава през ясни думи и прост жест, а не през демонстрация на интелект. </w:t>
      </w:r>
    </w:p>
    <w:p w:rsidR="007E6F43" w:rsidRDefault="007E6F43" w:rsidP="007E6F43">
      <w:pPr>
        <w:pStyle w:val="bul"/>
      </w:pPr>
      <w:r>
        <w:t xml:space="preserve">Желанието „да живея като всички хора“ е едновременно копнеж и самопризнание: говорителят осъзнава, че не умее да бъде просто част от живота, а стои встрани, натоварен с мислене, угризения, страх от пропуснатото. </w:t>
      </w:r>
    </w:p>
    <w:p w:rsidR="007E6F43" w:rsidRDefault="007E6F43" w:rsidP="007E6F43">
      <w:pPr>
        <w:pStyle w:val="bul"/>
      </w:pPr>
      <w:r>
        <w:t>Така композиционната рамка (молитва в началото и в края) не е формален похват, а знак за кръговото движение на съзнанието: от тревогата за пропиляното време към жаждата за нов, по-човешки живот. Финалът звучи категорично – не като литературна украса, а като последна молба за спасение чрез простота.</w:t>
      </w:r>
    </w:p>
    <w:p w:rsidR="007E6F43" w:rsidRPr="007E6F43" w:rsidRDefault="007E6F43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  <w:rPr>
          <w:b/>
          <w:bCs/>
          <w:u w:val="single"/>
        </w:rPr>
      </w:pPr>
      <w:r w:rsidRPr="007E6F43">
        <w:rPr>
          <w:b/>
          <w:bCs/>
          <w:u w:val="single"/>
        </w:rPr>
        <w:t>Накратко:</w:t>
      </w:r>
    </w:p>
    <w:p w:rsidR="00B6708B" w:rsidRPr="00A355BC" w:rsidRDefault="00B6708B" w:rsidP="007E6F43">
      <w:pPr>
        <w:pStyle w:val="a0"/>
      </w:pPr>
      <w:r w:rsidRPr="00A355BC">
        <w:t>Основен финален мотив – стремежът към човешка близост и нормалност.</w:t>
      </w:r>
    </w:p>
    <w:p w:rsidR="00B6708B" w:rsidRPr="00A355BC" w:rsidRDefault="00B6708B" w:rsidP="007E6F43">
      <w:pPr>
        <w:pStyle w:val="a0"/>
      </w:pPr>
      <w:r w:rsidRPr="00A355BC">
        <w:t>Желание да говори „без свян“ – сваляне на интелектуалната бариера.</w:t>
      </w:r>
    </w:p>
    <w:p w:rsidR="00B6708B" w:rsidRPr="00A355BC" w:rsidRDefault="00B6708B" w:rsidP="007E6F43">
      <w:pPr>
        <w:pStyle w:val="a0"/>
      </w:pPr>
      <w:r w:rsidRPr="00A355BC">
        <w:t>„Прост неук език“ – не примитивност, а естественост, човешка разбираемост.</w:t>
      </w:r>
    </w:p>
    <w:p w:rsidR="00B6708B" w:rsidRPr="00A355BC" w:rsidRDefault="00B6708B" w:rsidP="007E6F43">
      <w:pPr>
        <w:pStyle w:val="a0"/>
      </w:pPr>
      <w:r w:rsidRPr="00A355BC">
        <w:t>Признание за отчуждение: Азът е различен, изолиран, свръхкултивиран.</w:t>
      </w:r>
    </w:p>
    <w:p w:rsidR="00B6708B" w:rsidRPr="00A355BC" w:rsidRDefault="00B6708B" w:rsidP="007E6F43">
      <w:pPr>
        <w:pStyle w:val="a0"/>
      </w:pPr>
      <w:r w:rsidRPr="00A355BC">
        <w:t xml:space="preserve">Идеалът: </w:t>
      </w:r>
      <w:r w:rsidRPr="00A355BC">
        <w:rPr>
          <w:b/>
          <w:bCs/>
        </w:rPr>
        <w:t>да живея като всички хора</w:t>
      </w:r>
      <w:r w:rsidRPr="00A355BC">
        <w:t xml:space="preserve"> – пълноценен, чист, споделен живот.</w:t>
      </w:r>
    </w:p>
    <w:p w:rsidR="00B6708B" w:rsidRPr="00A355BC" w:rsidRDefault="00B6708B" w:rsidP="007E6F43">
      <w:pPr>
        <w:pStyle w:val="a0"/>
      </w:pPr>
      <w:r w:rsidRPr="00A355BC">
        <w:t xml:space="preserve">Финал на </w:t>
      </w:r>
      <w:r w:rsidRPr="00A355BC">
        <w:rPr>
          <w:b/>
          <w:bCs/>
        </w:rPr>
        <w:t>рамковата структура</w:t>
      </w:r>
      <w:r w:rsidRPr="00A355BC">
        <w:t xml:space="preserve"> – повторение на обръщението към Бога („господи велик“).</w:t>
      </w:r>
    </w:p>
    <w:p w:rsidR="00B6708B" w:rsidRPr="00A355BC" w:rsidRDefault="00B6708B" w:rsidP="007E6F43">
      <w:pPr>
        <w:pStyle w:val="a0"/>
      </w:pPr>
      <w:r w:rsidRPr="00A355BC">
        <w:t>Кулминация на целия текст: преодоляване на разрива с човешката общност.</w:t>
      </w:r>
    </w:p>
    <w:p w:rsidR="00B6708B" w:rsidRPr="00A355BC" w:rsidRDefault="00B6708B" w:rsidP="007E6F43">
      <w:pPr>
        <w:pStyle w:val="Heading3"/>
      </w:pPr>
      <w:bookmarkStart w:id="18" w:name="_Toc214843393"/>
      <w:bookmarkStart w:id="19" w:name="_Toc217210693"/>
      <w:r w:rsidRPr="00A355BC">
        <w:t>Композиционни и художествени особености</w:t>
      </w:r>
      <w:bookmarkEnd w:id="18"/>
      <w:bookmarkEnd w:id="19"/>
    </w:p>
    <w:p w:rsidR="00B6708B" w:rsidRDefault="00B6708B" w:rsidP="007E6F43">
      <w:pPr>
        <w:pStyle w:val="Heading4"/>
      </w:pPr>
      <w:bookmarkStart w:id="20" w:name="_Toc214843394"/>
      <w:bookmarkStart w:id="21" w:name="_Toc217210694"/>
      <w:r>
        <w:t>Структура</w:t>
      </w:r>
      <w:bookmarkEnd w:id="20"/>
      <w:bookmarkEnd w:id="21"/>
    </w:p>
    <w:p w:rsidR="00B6708B" w:rsidRPr="00A355BC" w:rsidRDefault="00B6708B" w:rsidP="00B6708B">
      <w:pPr>
        <w:pStyle w:val="bul2"/>
      </w:pPr>
      <w:r w:rsidRPr="00A355BC">
        <w:t>4 строфи</w:t>
      </w:r>
    </w:p>
    <w:p w:rsidR="007E6F43" w:rsidRPr="007E6F43" w:rsidRDefault="00B6708B" w:rsidP="00286498">
      <w:pPr>
        <w:pStyle w:val="bul2"/>
      </w:pPr>
      <w:r w:rsidRPr="00A355BC">
        <w:t xml:space="preserve">по 4 стиха → </w:t>
      </w:r>
      <w:r w:rsidRPr="00A355BC">
        <w:rPr>
          <w:b/>
          <w:bCs/>
        </w:rPr>
        <w:t>кaтрени</w:t>
      </w:r>
      <w:bookmarkStart w:id="22" w:name="_Toc214843395"/>
    </w:p>
    <w:p w:rsidR="00B6708B" w:rsidRPr="00A355BC" w:rsidRDefault="00B6708B" w:rsidP="007E6F43">
      <w:pPr>
        <w:pStyle w:val="bul2"/>
      </w:pPr>
      <w:r w:rsidRPr="00A355BC">
        <w:t>Рамкова структура</w:t>
      </w:r>
      <w:bookmarkEnd w:id="22"/>
      <w:r w:rsidR="007E6F43">
        <w:t xml:space="preserve">: </w:t>
      </w:r>
      <w:r w:rsidRPr="00A355BC">
        <w:t>начало: „господи“</w:t>
      </w:r>
      <w:r w:rsidR="007E6F43">
        <w:t xml:space="preserve">; </w:t>
      </w:r>
      <w:r w:rsidRPr="00A355BC">
        <w:t>край: „господи велик“</w:t>
      </w:r>
      <w:r w:rsidR="007E6F43">
        <w:t xml:space="preserve"> </w:t>
      </w:r>
      <w:r w:rsidRPr="00A355BC">
        <w:t>→ „обрамчване“ на изповедта, подчертаване на духовния зов.</w:t>
      </w:r>
    </w:p>
    <w:p w:rsidR="00B6708B" w:rsidRPr="00141F39" w:rsidRDefault="00B6708B" w:rsidP="00DD69B5">
      <w:pPr>
        <w:pStyle w:val="Heading3"/>
      </w:pPr>
      <w:bookmarkStart w:id="23" w:name="_Toc214843396"/>
      <w:bookmarkStart w:id="24" w:name="_Toc217210695"/>
      <w:r>
        <w:t>Художествени похвати</w:t>
      </w:r>
      <w:bookmarkEnd w:id="23"/>
      <w:bookmarkEnd w:id="24"/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Анжамбман</w:t>
      </w:r>
      <w:r w:rsidRPr="00A355BC">
        <w:t xml:space="preserve"> – най-силно изразен в третата строфа.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Предметна конкретност</w:t>
      </w:r>
      <w:r w:rsidRPr="00A355BC">
        <w:t xml:space="preserve"> – „сетния петак“, телесността на образите.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Липса на пейзаж</w:t>
      </w:r>
      <w:r w:rsidRPr="00A355BC">
        <w:t xml:space="preserve"> – текстът е </w:t>
      </w:r>
      <w:r w:rsidRPr="00EB073D">
        <w:rPr>
          <w:i/>
          <w:iCs/>
        </w:rPr>
        <w:t>антропоцентричен</w:t>
      </w:r>
      <w:r w:rsidRPr="00A355BC">
        <w:t>; природата е детайл, не основен фон.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Изповеден тон</w:t>
      </w:r>
      <w:r w:rsidRPr="00A355BC">
        <w:t xml:space="preserve"> – прост, ясен, искрен.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Контрастите</w:t>
      </w:r>
      <w:r w:rsidRPr="00A355BC">
        <w:t xml:space="preserve"> – ключов похват:</w:t>
      </w:r>
    </w:p>
    <w:p w:rsidR="00B6708B" w:rsidRPr="00A355BC" w:rsidRDefault="00B6708B" w:rsidP="00B6708B">
      <w:pPr>
        <w:pStyle w:val="bul2"/>
      </w:pPr>
      <w:r w:rsidRPr="00A355BC">
        <w:t>минало ↔ незживян живот</w:t>
      </w:r>
    </w:p>
    <w:p w:rsidR="00B6708B" w:rsidRPr="00A355BC" w:rsidRDefault="00B6708B" w:rsidP="00B6708B">
      <w:pPr>
        <w:pStyle w:val="bul2"/>
      </w:pPr>
      <w:r w:rsidRPr="00A355BC">
        <w:t>сложност ↔ простота</w:t>
      </w:r>
    </w:p>
    <w:p w:rsidR="00B6708B" w:rsidRPr="00A355BC" w:rsidRDefault="00B6708B" w:rsidP="00B6708B">
      <w:pPr>
        <w:pStyle w:val="bul2"/>
      </w:pPr>
      <w:r w:rsidRPr="00A355BC">
        <w:t>детска невинност ↔ възрастна тежест</w:t>
      </w:r>
    </w:p>
    <w:p w:rsidR="00B6708B" w:rsidRPr="00A355BC" w:rsidRDefault="00B6708B" w:rsidP="00B6708B">
      <w:pPr>
        <w:pStyle w:val="bul2"/>
      </w:pPr>
      <w:r w:rsidRPr="00A355BC">
        <w:t>отчуждение ↔ общност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>Повторенията и ловкостта на синтаксиса – придават молитвен характер.</w:t>
      </w:r>
    </w:p>
    <w:p w:rsidR="00B6708B" w:rsidRPr="00A355BC" w:rsidRDefault="00B6708B" w:rsidP="00B6708B">
      <w:pPr>
        <w:pStyle w:val="Heading2"/>
      </w:pPr>
      <w:bookmarkStart w:id="25" w:name="_Toc214843397"/>
      <w:bookmarkStart w:id="26" w:name="_Toc217210696"/>
      <w:r w:rsidRPr="00A355BC">
        <w:t>Основни мотиви</w:t>
      </w:r>
      <w:bookmarkEnd w:id="25"/>
      <w:bookmarkEnd w:id="26"/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времето</w:t>
      </w:r>
      <w:r w:rsidRPr="00A355BC">
        <w:t xml:space="preserve"> – пропуснат, непълноценно изживян живот.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простотата</w:t>
      </w:r>
      <w:r w:rsidRPr="00A355BC">
        <w:t xml:space="preserve"> – духовна алтернатива на умората от знание.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детството</w:t>
      </w:r>
      <w:r w:rsidRPr="00A355BC">
        <w:t xml:space="preserve"> – чистота, радост, удивление.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отчуждението</w:t>
      </w:r>
      <w:r w:rsidRPr="00A355BC">
        <w:t xml:space="preserve"> – самота в сложността, разрив с хората.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човешката близост</w:t>
      </w:r>
      <w:r w:rsidRPr="00A355BC">
        <w:t xml:space="preserve"> – прост език, общуване, общност.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Мотив за молитвата</w:t>
      </w:r>
      <w:r w:rsidRPr="00A355BC">
        <w:t xml:space="preserve"> – духовно обръщение, искане за нов живот.</w:t>
      </w:r>
    </w:p>
    <w:p w:rsidR="00B6708B" w:rsidRPr="00A355BC" w:rsidRDefault="00B6708B" w:rsidP="00B6708B">
      <w:pPr>
        <w:pStyle w:val="Heading2"/>
      </w:pPr>
      <w:bookmarkStart w:id="27" w:name="_Toc214843398"/>
      <w:bookmarkStart w:id="28" w:name="_Toc217210697"/>
      <w:r w:rsidRPr="00A355BC">
        <w:t>Идейни послания</w:t>
      </w:r>
      <w:bookmarkEnd w:id="27"/>
      <w:bookmarkEnd w:id="28"/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>Човекът не живее истински, когато се изолира в сложност, знание и уединение.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 xml:space="preserve">Смисълът на живота е в </w:t>
      </w:r>
      <w:r w:rsidRPr="00A355BC">
        <w:rPr>
          <w:b/>
          <w:bCs/>
        </w:rPr>
        <w:t>човешката близост</w:t>
      </w:r>
      <w:r w:rsidRPr="00A355BC">
        <w:t>, не в интелектуалната гордост.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rPr>
          <w:b/>
          <w:bCs/>
        </w:rPr>
        <w:t>Простотата</w:t>
      </w:r>
      <w:r w:rsidRPr="00A355BC">
        <w:t xml:space="preserve"> е нравствена ценност – доброта, естественост, милост.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>Детството е загубен духовен идеал, към който човек се стреми цял живот.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 xml:space="preserve">Истинското щастие се крие в </w:t>
      </w:r>
      <w:r w:rsidRPr="00A355BC">
        <w:rPr>
          <w:b/>
          <w:bCs/>
        </w:rPr>
        <w:t>обикновените, малки, чисти неща</w:t>
      </w:r>
      <w:r w:rsidRPr="00A355BC">
        <w:t>.</w:t>
      </w:r>
    </w:p>
    <w:p w:rsidR="00B6708B" w:rsidRPr="00A355BC" w:rsidRDefault="00B6708B" w:rsidP="00B6708B">
      <w:pPr>
        <w:pStyle w:val="bul"/>
        <w:numPr>
          <w:ilvl w:val="0"/>
          <w:numId w:val="6"/>
        </w:numPr>
        <w:tabs>
          <w:tab w:val="clear" w:pos="426"/>
          <w:tab w:val="left" w:pos="284"/>
        </w:tabs>
        <w:ind w:left="0" w:firstLine="0"/>
      </w:pPr>
      <w:r w:rsidRPr="00A355BC">
        <w:t>Всеки човек копнее за пълноценен, споделен живот „като всички хора“.</w:t>
      </w:r>
    </w:p>
    <w:p w:rsidR="00B6708B" w:rsidRPr="00A355BC" w:rsidRDefault="00B6708B" w:rsidP="00B6708B">
      <w:pPr>
        <w:pStyle w:val="Heading2"/>
      </w:pPr>
      <w:bookmarkStart w:id="29" w:name="_Toc214843399"/>
      <w:bookmarkStart w:id="30" w:name="_Toc217210698"/>
      <w:r w:rsidRPr="00A355BC">
        <w:t>Заключение</w:t>
      </w:r>
      <w:bookmarkEnd w:id="29"/>
      <w:bookmarkEnd w:id="30"/>
    </w:p>
    <w:p w:rsidR="00B6708B" w:rsidRDefault="00B6708B" w:rsidP="00B6708B">
      <w:pPr>
        <w:pStyle w:val="a1"/>
        <w:rPr>
          <w:lang w:eastAsia="bg-BG"/>
        </w:rPr>
      </w:pPr>
      <w:r w:rsidRPr="00A355BC">
        <w:rPr>
          <w:lang w:eastAsia="bg-BG"/>
        </w:rPr>
        <w:t xml:space="preserve">„Молитва“ е изповед за смисъла на човешкия живот и за опасността човек да го пропилее, като се откъсне от света и от хората. </w:t>
      </w:r>
    </w:p>
    <w:p w:rsidR="00B6708B" w:rsidRPr="00A355BC" w:rsidRDefault="00B6708B" w:rsidP="00B6708B">
      <w:pPr>
        <w:pStyle w:val="a1"/>
        <w:rPr>
          <w:lang w:eastAsia="bg-BG"/>
        </w:rPr>
      </w:pPr>
      <w:r w:rsidRPr="00A355BC">
        <w:rPr>
          <w:lang w:eastAsia="bg-BG"/>
        </w:rPr>
        <w:t>Далчев показва, че простотата, чистотата и човешката общност са истинската духовна основа на съществуването. Творбата утвърждава, че спасението е възможно – чрез връщане към човека, към обикновените жестове и към радостта, която идва „от първите снежинки“.</w:t>
      </w:r>
    </w:p>
    <w:p w:rsidR="00B6708B" w:rsidRDefault="00B6708B" w:rsidP="00B6708B"/>
    <w:p w:rsidR="007F7C0B" w:rsidRDefault="007F7C0B" w:rsidP="00B6708B"/>
    <w:sectPr w:rsidR="007F7C0B" w:rsidSect="007F4E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02" w:rsidRDefault="00DF7D02" w:rsidP="00C671DD">
      <w:pPr>
        <w:spacing w:line="240" w:lineRule="auto"/>
      </w:pPr>
      <w:r>
        <w:separator/>
      </w:r>
    </w:p>
  </w:endnote>
  <w:endnote w:type="continuationSeparator" w:id="0">
    <w:p w:rsidR="00DF7D02" w:rsidRDefault="00DF7D02" w:rsidP="00C67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331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71DD" w:rsidRDefault="00C671DD" w:rsidP="00C671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D0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Стр.</w:t>
        </w:r>
      </w:p>
    </w:sdtContent>
  </w:sdt>
  <w:p w:rsidR="00C671DD" w:rsidRDefault="00C6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02" w:rsidRDefault="00DF7D02" w:rsidP="00C671DD">
      <w:pPr>
        <w:spacing w:line="240" w:lineRule="auto"/>
      </w:pPr>
      <w:r>
        <w:separator/>
      </w:r>
    </w:p>
  </w:footnote>
  <w:footnote w:type="continuationSeparator" w:id="0">
    <w:p w:rsidR="00DF7D02" w:rsidRDefault="00DF7D02" w:rsidP="00C67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15F"/>
    <w:multiLevelType w:val="multilevel"/>
    <w:tmpl w:val="D81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B4EE6"/>
    <w:multiLevelType w:val="hybridMultilevel"/>
    <w:tmpl w:val="0400EB3C"/>
    <w:lvl w:ilvl="0" w:tplc="0402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8F54B3"/>
    <w:multiLevelType w:val="hybridMultilevel"/>
    <w:tmpl w:val="D0FCFE10"/>
    <w:lvl w:ilvl="0" w:tplc="B2D64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D12"/>
    <w:multiLevelType w:val="hybridMultilevel"/>
    <w:tmpl w:val="4B2A1A06"/>
    <w:lvl w:ilvl="0" w:tplc="1D0804C4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15626C"/>
    <w:multiLevelType w:val="multilevel"/>
    <w:tmpl w:val="223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D1667"/>
    <w:multiLevelType w:val="hybridMultilevel"/>
    <w:tmpl w:val="FEBE886C"/>
    <w:lvl w:ilvl="0" w:tplc="0D54AC9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6A8E"/>
    <w:multiLevelType w:val="hybridMultilevel"/>
    <w:tmpl w:val="68167698"/>
    <w:lvl w:ilvl="0" w:tplc="094AA9B8">
      <w:start w:val="1"/>
      <w:numFmt w:val="bullet"/>
      <w:pStyle w:val="rtablica-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678077B5"/>
    <w:multiLevelType w:val="multilevel"/>
    <w:tmpl w:val="800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83795"/>
    <w:multiLevelType w:val="multilevel"/>
    <w:tmpl w:val="149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02AD3"/>
    <w:multiLevelType w:val="hybridMultilevel"/>
    <w:tmpl w:val="1C60F5C8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728A9850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933E2"/>
    <w:multiLevelType w:val="multilevel"/>
    <w:tmpl w:val="5608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FA011F3"/>
    <w:multiLevelType w:val="multilevel"/>
    <w:tmpl w:val="B5C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A5D51"/>
    <w:multiLevelType w:val="multilevel"/>
    <w:tmpl w:val="846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260E5"/>
    <w:multiLevelType w:val="multilevel"/>
    <w:tmpl w:val="FF10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6A6145"/>
    <w:multiLevelType w:val="multilevel"/>
    <w:tmpl w:val="C68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84A34"/>
    <w:multiLevelType w:val="multilevel"/>
    <w:tmpl w:val="E18A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F57F85"/>
    <w:multiLevelType w:val="hybridMultilevel"/>
    <w:tmpl w:val="C2A49B06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F1941FA"/>
    <w:multiLevelType w:val="hybridMultilevel"/>
    <w:tmpl w:val="3F18D326"/>
    <w:lvl w:ilvl="0" w:tplc="E28A5EEE">
      <w:start w:val="1"/>
      <w:numFmt w:val="bullet"/>
      <w:pStyle w:val="bu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B5856"/>
    <w:multiLevelType w:val="hybridMultilevel"/>
    <w:tmpl w:val="4B8EE7A8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B7FAA528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8"/>
  </w:num>
  <w:num w:numId="4">
    <w:abstractNumId w:val="2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6"/>
  </w:num>
  <w:num w:numId="16">
    <w:abstractNumId w:val="3"/>
  </w:num>
  <w:num w:numId="17">
    <w:abstractNumId w:val="7"/>
  </w:num>
  <w:num w:numId="18">
    <w:abstractNumId w:val="12"/>
  </w:num>
  <w:num w:numId="19">
    <w:abstractNumId w:val="11"/>
  </w:num>
  <w:num w:numId="20">
    <w:abstractNumId w:val="4"/>
  </w:num>
  <w:num w:numId="21">
    <w:abstractNumId w:val="8"/>
  </w:num>
  <w:num w:numId="22">
    <w:abstractNumId w:val="14"/>
  </w:num>
  <w:num w:numId="23">
    <w:abstractNumId w:val="13"/>
  </w:num>
  <w:num w:numId="24">
    <w:abstractNumId w:val="15"/>
  </w:num>
  <w:num w:numId="25">
    <w:abstractNumId w:val="0"/>
  </w:num>
  <w:num w:numId="26">
    <w:abstractNumId w:val="1"/>
  </w:num>
  <w:num w:numId="27">
    <w:abstractNumId w:val="6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42"/>
    <w:rsid w:val="000138AF"/>
    <w:rsid w:val="00033E8D"/>
    <w:rsid w:val="000373B7"/>
    <w:rsid w:val="000464A4"/>
    <w:rsid w:val="00073DCC"/>
    <w:rsid w:val="000A7148"/>
    <w:rsid w:val="000B187A"/>
    <w:rsid w:val="00101D0C"/>
    <w:rsid w:val="00125ACE"/>
    <w:rsid w:val="001B307C"/>
    <w:rsid w:val="001C4D85"/>
    <w:rsid w:val="001C5950"/>
    <w:rsid w:val="00226CFE"/>
    <w:rsid w:val="0024219F"/>
    <w:rsid w:val="002473E5"/>
    <w:rsid w:val="002856F6"/>
    <w:rsid w:val="00287678"/>
    <w:rsid w:val="002C3D3A"/>
    <w:rsid w:val="002E5928"/>
    <w:rsid w:val="002F792A"/>
    <w:rsid w:val="003652CB"/>
    <w:rsid w:val="003A0D9C"/>
    <w:rsid w:val="003C3996"/>
    <w:rsid w:val="003D681A"/>
    <w:rsid w:val="00422625"/>
    <w:rsid w:val="00440C8A"/>
    <w:rsid w:val="00460CC0"/>
    <w:rsid w:val="004624F9"/>
    <w:rsid w:val="004911F0"/>
    <w:rsid w:val="004A1BF2"/>
    <w:rsid w:val="004D7866"/>
    <w:rsid w:val="00510242"/>
    <w:rsid w:val="0051386E"/>
    <w:rsid w:val="00515214"/>
    <w:rsid w:val="005578C6"/>
    <w:rsid w:val="00587B8D"/>
    <w:rsid w:val="005C5213"/>
    <w:rsid w:val="005D1F01"/>
    <w:rsid w:val="005E12A5"/>
    <w:rsid w:val="00610345"/>
    <w:rsid w:val="006214C6"/>
    <w:rsid w:val="0063799F"/>
    <w:rsid w:val="00651590"/>
    <w:rsid w:val="00666244"/>
    <w:rsid w:val="006C0AB4"/>
    <w:rsid w:val="00720D4A"/>
    <w:rsid w:val="00724DA6"/>
    <w:rsid w:val="0074134A"/>
    <w:rsid w:val="0077675C"/>
    <w:rsid w:val="00793A8B"/>
    <w:rsid w:val="007A15BA"/>
    <w:rsid w:val="007C2CE7"/>
    <w:rsid w:val="007E6F43"/>
    <w:rsid w:val="007F3186"/>
    <w:rsid w:val="007F4EAE"/>
    <w:rsid w:val="007F7C0B"/>
    <w:rsid w:val="00843792"/>
    <w:rsid w:val="00882594"/>
    <w:rsid w:val="008E3D6F"/>
    <w:rsid w:val="0092527D"/>
    <w:rsid w:val="0098301A"/>
    <w:rsid w:val="0099604A"/>
    <w:rsid w:val="009A6500"/>
    <w:rsid w:val="009C608D"/>
    <w:rsid w:val="009E7969"/>
    <w:rsid w:val="00A341DB"/>
    <w:rsid w:val="00A85C9C"/>
    <w:rsid w:val="00AB28FD"/>
    <w:rsid w:val="00AE1FA4"/>
    <w:rsid w:val="00AF5DBE"/>
    <w:rsid w:val="00B17BB2"/>
    <w:rsid w:val="00B407DA"/>
    <w:rsid w:val="00B46CE0"/>
    <w:rsid w:val="00B6708B"/>
    <w:rsid w:val="00B95197"/>
    <w:rsid w:val="00BC5C34"/>
    <w:rsid w:val="00BD1B7A"/>
    <w:rsid w:val="00BD2200"/>
    <w:rsid w:val="00BE48A9"/>
    <w:rsid w:val="00C33628"/>
    <w:rsid w:val="00C671DD"/>
    <w:rsid w:val="00CB6DA0"/>
    <w:rsid w:val="00CF5383"/>
    <w:rsid w:val="00D512A4"/>
    <w:rsid w:val="00DD69B5"/>
    <w:rsid w:val="00DE203D"/>
    <w:rsid w:val="00DF7D02"/>
    <w:rsid w:val="00E00C05"/>
    <w:rsid w:val="00E22235"/>
    <w:rsid w:val="00E25C69"/>
    <w:rsid w:val="00E34C40"/>
    <w:rsid w:val="00E53F30"/>
    <w:rsid w:val="00EB0909"/>
    <w:rsid w:val="00EB2CE8"/>
    <w:rsid w:val="00EC2027"/>
    <w:rsid w:val="00EC76EE"/>
    <w:rsid w:val="00F04DFA"/>
    <w:rsid w:val="00F1757E"/>
    <w:rsid w:val="00F40F6B"/>
    <w:rsid w:val="00F66465"/>
    <w:rsid w:val="00F85741"/>
    <w:rsid w:val="00FC1C53"/>
    <w:rsid w:val="00FF3E80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659F"/>
  <w15:chartTrackingRefBased/>
  <w15:docId w15:val="{C94DEA72-6E4A-4B69-AC3B-B2A9BA06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14"/>
    <w:pPr>
      <w:spacing w:line="259" w:lineRule="auto"/>
      <w:ind w:firstLine="397"/>
      <w:jc w:val="left"/>
    </w:pPr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"/>
    <w:unhideWhenUsed/>
    <w:qFormat/>
    <w:rsid w:val="00B6708B"/>
    <w:pPr>
      <w:keepNext/>
      <w:keepLines/>
      <w:spacing w:before="12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B5"/>
    <w:pPr>
      <w:keepNext/>
      <w:keepLines/>
      <w:spacing w:before="80" w:after="40"/>
      <w:outlineLvl w:val="2"/>
    </w:pPr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4A4"/>
    <w:pPr>
      <w:keepNext/>
      <w:keepLines/>
      <w:spacing w:before="240" w:after="120"/>
      <w:outlineLvl w:val="4"/>
    </w:pPr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08B"/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DD69B5"/>
    <w:pPr>
      <w:numPr>
        <w:ilvl w:val="1"/>
        <w:numId w:val="3"/>
      </w:numPr>
      <w:tabs>
        <w:tab w:val="left" w:pos="567"/>
      </w:tabs>
      <w:ind w:left="284" w:firstLine="0"/>
      <w:jc w:val="left"/>
    </w:pPr>
    <w:rPr>
      <w:rFonts w:ascii="Calibri" w:eastAsia="Calibri" w:hAnsi="Calibri" w:cs="Times New Roman"/>
      <w:sz w:val="20"/>
      <w:lang w:eastAsia="bg-BG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 w:line="24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DD69B5"/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customStyle="1" w:styleId="a">
    <w:name w:val="чавка"/>
    <w:basedOn w:val="ListParagraph"/>
    <w:qFormat/>
    <w:rsid w:val="00515214"/>
    <w:pPr>
      <w:numPr>
        <w:numId w:val="15"/>
      </w:numPr>
      <w:spacing w:line="264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pesen">
    <w:name w:val="pesen"/>
    <w:qFormat/>
    <w:rsid w:val="00B46CE0"/>
    <w:pPr>
      <w:spacing w:before="80" w:line="276" w:lineRule="auto"/>
      <w:ind w:left="1276"/>
      <w:jc w:val="left"/>
    </w:pPr>
    <w:rPr>
      <w:rFonts w:asciiTheme="majorBidi" w:hAnsiTheme="majorBidi" w:cstheme="majorBidi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793A8B"/>
    <w:pPr>
      <w:numPr>
        <w:numId w:val="16"/>
      </w:numPr>
      <w:tabs>
        <w:tab w:val="left" w:pos="426"/>
      </w:tabs>
      <w:spacing w:before="4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widowControl w:val="0"/>
      <w:kinsoku w:val="0"/>
      <w:overflowPunct w:val="0"/>
      <w:autoSpaceDE w:val="0"/>
      <w:autoSpaceDN w:val="0"/>
      <w:adjustRightInd w:val="0"/>
      <w:spacing w:line="240" w:lineRule="auto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464A4"/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102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nimating">
    <w:name w:val="animating"/>
    <w:basedOn w:val="Normal"/>
    <w:rsid w:val="005102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nimating1">
    <w:name w:val="animating1"/>
    <w:basedOn w:val="DefaultParagraphFont"/>
    <w:rsid w:val="00510242"/>
  </w:style>
  <w:style w:type="character" w:styleId="Strong">
    <w:name w:val="Strong"/>
    <w:basedOn w:val="DefaultParagraphFont"/>
    <w:uiPriority w:val="22"/>
    <w:qFormat/>
    <w:rsid w:val="007F7C0B"/>
    <w:rPr>
      <w:b/>
      <w:bCs/>
    </w:rPr>
  </w:style>
  <w:style w:type="table" w:styleId="GridTable1Light">
    <w:name w:val="Grid Table 1 Light"/>
    <w:basedOn w:val="TableNormal"/>
    <w:uiPriority w:val="46"/>
    <w:rsid w:val="006379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799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tablica-">
    <w:name w:val="rtablica-бул"/>
    <w:basedOn w:val="tablica"/>
    <w:qFormat/>
    <w:rsid w:val="006214C6"/>
    <w:pPr>
      <w:numPr>
        <w:numId w:val="27"/>
      </w:numPr>
      <w:tabs>
        <w:tab w:val="left" w:pos="227"/>
      </w:tabs>
      <w:ind w:left="0"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7E6F43"/>
    <w:pPr>
      <w:tabs>
        <w:tab w:val="right" w:leader="dot" w:pos="10632"/>
      </w:tabs>
      <w:spacing w:before="20"/>
      <w:ind w:firstLine="0"/>
    </w:pPr>
    <w:rPr>
      <w:b/>
      <w:bCs/>
      <w:i/>
      <w:noProof/>
      <w:color w:val="0066FF"/>
      <w:sz w:val="20"/>
    </w:rPr>
  </w:style>
  <w:style w:type="character" w:styleId="Hyperlink">
    <w:name w:val="Hyperlink"/>
    <w:basedOn w:val="DefaultParagraphFont"/>
    <w:uiPriority w:val="99"/>
    <w:unhideWhenUsed/>
    <w:rsid w:val="00EC20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1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D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71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DD"/>
    <w:rPr>
      <w:rFonts w:eastAsiaTheme="minorEastAsia"/>
    </w:rPr>
  </w:style>
  <w:style w:type="paragraph" w:customStyle="1" w:styleId="bul2">
    <w:name w:val="bul2"/>
    <w:qFormat/>
    <w:rsid w:val="00B6708B"/>
    <w:pPr>
      <w:numPr>
        <w:numId w:val="29"/>
      </w:numPr>
      <w:ind w:left="811" w:hanging="357"/>
      <w:jc w:val="left"/>
    </w:pPr>
    <w:rPr>
      <w:rFonts w:ascii="Calibri" w:eastAsia="Calibri" w:hAnsi="Calibri" w:cs="Times New Roman"/>
      <w:sz w:val="20"/>
      <w:szCs w:val="20"/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rsid w:val="007E6F43"/>
    <w:pPr>
      <w:tabs>
        <w:tab w:val="right" w:leader="dot" w:pos="10762"/>
      </w:tabs>
      <w:ind w:left="170" w:firstLine="0"/>
    </w:pPr>
    <w:rPr>
      <w:i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7E6F43"/>
    <w:pPr>
      <w:tabs>
        <w:tab w:val="right" w:leader="dot" w:pos="10762"/>
      </w:tabs>
      <w:ind w:left="397" w:firstLine="0"/>
    </w:pPr>
    <w:rPr>
      <w:small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35E2-4D3B-4EC0-AE30-B1311A7D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1843</Words>
  <Characters>10508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Стихотворението „Молитва“</vt:lpstr>
      <vt:lpstr>    Увод</vt:lpstr>
      <vt:lpstr>        Място на Атанас Далчев в българската литература</vt:lpstr>
      <vt:lpstr>        Най-съществени особености на Далчевата поезия</vt:lpstr>
      <vt:lpstr>    Стихотворението „Молитва“</vt:lpstr>
      <vt:lpstr>        Данни за „Молитва“</vt:lpstr>
      <vt:lpstr>        Накратко</vt:lpstr>
      <vt:lpstr>        Анализ по строфи (композиционно-смислови ядра)</vt:lpstr>
      <vt:lpstr>        Композиционни и художествени особености</vt:lpstr>
      <vt:lpstr>        Художествени похвати</vt:lpstr>
      <vt:lpstr>    Основни мотиви</vt:lpstr>
      <vt:lpstr>    Идейни послания</vt:lpstr>
      <vt:lpstr>    Заключение</vt:lpstr>
    </vt:vector>
  </TitlesOfParts>
  <Company>Alja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3</cp:revision>
  <dcterms:created xsi:type="dcterms:W3CDTF">2025-12-21T09:31:00Z</dcterms:created>
  <dcterms:modified xsi:type="dcterms:W3CDTF">2025-12-21T09:57:00Z</dcterms:modified>
</cp:coreProperties>
</file>