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E1" w:rsidRPr="003672BF" w:rsidRDefault="003331E1" w:rsidP="00252A33">
      <w:pPr>
        <w:pStyle w:val="Heading1"/>
      </w:pPr>
      <w:bookmarkStart w:id="0" w:name="_Toc210635755"/>
      <w:r w:rsidRPr="003672BF">
        <w:t>„</w:t>
      </w:r>
      <w:r w:rsidR="00252A33">
        <w:t>При Рилския манастир</w:t>
      </w:r>
      <w:r w:rsidRPr="003672BF">
        <w:t>“</w:t>
      </w:r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bg-BG" w:eastAsia="bg-BG"/>
        </w:rPr>
        <w:id w:val="-18581897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A5A5A" w:rsidRPr="003672BF" w:rsidRDefault="004A5A5A">
          <w:pPr>
            <w:pStyle w:val="TOCHeading"/>
            <w:rPr>
              <w:lang w:val="bg-BG"/>
            </w:rPr>
          </w:pPr>
          <w:r w:rsidRPr="003672BF">
            <w:rPr>
              <w:lang w:val="bg-BG"/>
            </w:rPr>
            <w:t>Contents</w:t>
          </w:r>
        </w:p>
        <w:p w:rsidR="00E35BEF" w:rsidRDefault="00E35BEF">
          <w:pPr>
            <w:pStyle w:val="TOC1"/>
            <w:tabs>
              <w:tab w:val="right" w:leader="dot" w:pos="9628"/>
            </w:tabs>
            <w:rPr>
              <w:rFonts w:asciiTheme="minorHAnsi" w:hAnsiTheme="minorHAnsi" w:cstheme="minorBidi"/>
              <w:b w:val="0"/>
              <w:noProof/>
              <w:sz w:val="22"/>
              <w:szCs w:val="22"/>
              <w:u w:val="none"/>
              <w:lang w:val="bg-BG"/>
            </w:rPr>
          </w:pPr>
          <w:r>
            <w:rPr>
              <w:lang w:val="bg-BG"/>
            </w:rPr>
            <w:fldChar w:fldCharType="begin"/>
          </w:r>
          <w:r>
            <w:rPr>
              <w:lang w:val="bg-BG"/>
            </w:rPr>
            <w:instrText xml:space="preserve"> TOC \o "1-4" \h \z \u </w:instrText>
          </w:r>
          <w:r>
            <w:rPr>
              <w:lang w:val="bg-BG"/>
            </w:rPr>
            <w:fldChar w:fldCharType="separate"/>
          </w:r>
          <w:hyperlink w:anchor="_Toc210635755" w:history="1">
            <w:r w:rsidRPr="0006091C">
              <w:rPr>
                <w:rStyle w:val="Hyperlink"/>
                <w:noProof/>
              </w:rPr>
              <w:t>„При Рилския манастир“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56" w:history="1">
            <w:r w:rsidRPr="0006091C">
              <w:rPr>
                <w:rStyle w:val="Hyperlink"/>
                <w:noProof/>
              </w:rPr>
              <w:t>Аудиофайлове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57" w:history="1">
            <w:r w:rsidRPr="0006091C">
              <w:rPr>
                <w:rStyle w:val="Hyperlink"/>
                <w:noProof/>
              </w:rPr>
              <w:t>Библиографска визитка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58" w:history="1">
            <w:r w:rsidRPr="0006091C">
              <w:rPr>
                <w:rStyle w:val="Hyperlink"/>
                <w:noProof/>
              </w:rPr>
              <w:t>Лирически говорител и лирически герой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59" w:history="1">
            <w:r w:rsidRPr="0006091C">
              <w:rPr>
                <w:rStyle w:val="Hyperlink"/>
                <w:noProof/>
              </w:rPr>
              <w:t>Основни мотиви и конфликти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60" w:history="1">
            <w:r w:rsidRPr="0006091C">
              <w:rPr>
                <w:rStyle w:val="Hyperlink"/>
                <w:noProof/>
              </w:rPr>
              <w:t>Език и стил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61" w:history="1">
            <w:r w:rsidRPr="0006091C">
              <w:rPr>
                <w:rStyle w:val="Hyperlink"/>
                <w:noProof/>
              </w:rPr>
              <w:t>Анализ по строфи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Pr="00E35BEF" w:rsidRDefault="00E35BEF" w:rsidP="00E35BEF">
          <w:pPr>
            <w:pStyle w:val="TOC3"/>
          </w:pPr>
          <w:hyperlink w:anchor="_Toc210635762" w:history="1">
            <w:r w:rsidRPr="00E35BEF">
              <w:rPr>
                <w:rStyle w:val="Hyperlink"/>
                <w:color w:val="auto"/>
                <w:u w:val="none"/>
              </w:rPr>
              <w:t>Първа част – природата като дом</w:t>
            </w:r>
            <w:r w:rsidRPr="00E35BEF">
              <w:rPr>
                <w:webHidden/>
              </w:rPr>
              <w:tab/>
            </w:r>
            <w:r w:rsidRPr="00E35BEF">
              <w:rPr>
                <w:webHidden/>
              </w:rPr>
              <w:fldChar w:fldCharType="begin"/>
            </w:r>
            <w:r w:rsidRPr="00E35BEF">
              <w:rPr>
                <w:webHidden/>
              </w:rPr>
              <w:instrText xml:space="preserve"> PAGEREF _Toc210635762 \h </w:instrText>
            </w:r>
            <w:r w:rsidRPr="00E35BEF">
              <w:rPr>
                <w:webHidden/>
              </w:rPr>
            </w:r>
            <w:r w:rsidRPr="00E35BEF">
              <w:rPr>
                <w:webHidden/>
              </w:rPr>
              <w:fldChar w:fldCharType="separate"/>
            </w:r>
            <w:r w:rsidRPr="00E35BEF">
              <w:rPr>
                <w:webHidden/>
              </w:rPr>
              <w:t>2</w:t>
            </w:r>
            <w:r w:rsidRPr="00E35BEF">
              <w:rPr>
                <w:webHidden/>
              </w:rPr>
              <w:fldChar w:fldCharType="end"/>
            </w:r>
          </w:hyperlink>
        </w:p>
        <w:p w:rsidR="00E35BEF" w:rsidRPr="00E35BEF" w:rsidRDefault="00E35BEF" w:rsidP="00E35BEF">
          <w:pPr>
            <w:pStyle w:val="TOC4"/>
          </w:pPr>
          <w:hyperlink w:anchor="_Toc210635763" w:history="1">
            <w:r w:rsidRPr="00E35BEF">
              <w:rPr>
                <w:rStyle w:val="Hyperlink"/>
                <w:color w:val="auto"/>
                <w:u w:val="none"/>
              </w:rPr>
              <w:t>I строфа</w:t>
            </w:r>
            <w:r w:rsidRPr="00E35BEF">
              <w:rPr>
                <w:webHidden/>
              </w:rPr>
              <w:tab/>
            </w:r>
            <w:r w:rsidRPr="00E35BEF">
              <w:rPr>
                <w:webHidden/>
              </w:rPr>
              <w:fldChar w:fldCharType="begin"/>
            </w:r>
            <w:r w:rsidRPr="00E35BEF">
              <w:rPr>
                <w:webHidden/>
              </w:rPr>
              <w:instrText xml:space="preserve"> PAGEREF _Toc210635763 \h </w:instrText>
            </w:r>
            <w:r w:rsidRPr="00E35BEF">
              <w:rPr>
                <w:webHidden/>
              </w:rPr>
            </w:r>
            <w:r w:rsidRPr="00E35BEF">
              <w:rPr>
                <w:webHidden/>
              </w:rPr>
              <w:fldChar w:fldCharType="separate"/>
            </w:r>
            <w:r w:rsidRPr="00E35BEF">
              <w:rPr>
                <w:webHidden/>
              </w:rPr>
              <w:t>2</w:t>
            </w:r>
            <w:r w:rsidRPr="00E35BEF"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64" w:history="1">
            <w:r w:rsidRPr="0006091C">
              <w:rPr>
                <w:rStyle w:val="Hyperlink"/>
              </w:rPr>
              <w:t>II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65" w:history="1">
            <w:r w:rsidRPr="0006091C">
              <w:rPr>
                <w:rStyle w:val="Hyperlink"/>
              </w:rPr>
              <w:t>III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66" w:history="1">
            <w:r w:rsidRPr="0006091C">
              <w:rPr>
                <w:rStyle w:val="Hyperlink"/>
              </w:rPr>
              <w:t>IV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3"/>
            <w:rPr>
              <w:rFonts w:asciiTheme="minorHAnsi" w:hAnsiTheme="minorHAnsi" w:cstheme="minorBidi"/>
              <w:sz w:val="22"/>
              <w:szCs w:val="22"/>
            </w:rPr>
          </w:pPr>
          <w:hyperlink w:anchor="_Toc210635767" w:history="1">
            <w:r w:rsidRPr="0006091C">
              <w:rPr>
                <w:rStyle w:val="Hyperlink"/>
              </w:rPr>
              <w:t>Втора смислова част – природата като храм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68" w:history="1">
            <w:r w:rsidRPr="0006091C">
              <w:rPr>
                <w:rStyle w:val="Hyperlink"/>
              </w:rPr>
              <w:t>V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69" w:history="1">
            <w:r w:rsidRPr="0006091C">
              <w:rPr>
                <w:rStyle w:val="Hyperlink"/>
              </w:rPr>
              <w:t>VI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70" w:history="1">
            <w:r w:rsidRPr="0006091C">
              <w:rPr>
                <w:rStyle w:val="Hyperlink"/>
              </w:rPr>
              <w:t>VII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 w:rsidP="00E35BEF">
          <w:pPr>
            <w:pStyle w:val="TOC4"/>
          </w:pPr>
          <w:hyperlink w:anchor="_Toc210635771" w:history="1">
            <w:r w:rsidRPr="0006091C">
              <w:rPr>
                <w:rStyle w:val="Hyperlink"/>
              </w:rPr>
              <w:t>VIII строфа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_Toc210635771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72" w:history="1">
            <w:r w:rsidRPr="0006091C">
              <w:rPr>
                <w:rStyle w:val="Hyperlink"/>
                <w:noProof/>
              </w:rPr>
              <w:t>Архаизми, инверсии и топоними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BEF" w:rsidRDefault="00E35BEF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635773" w:history="1">
            <w:r w:rsidRPr="0006091C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5A" w:rsidRPr="003672BF" w:rsidRDefault="00E35BEF">
          <w:pPr>
            <w:rPr>
              <w:lang w:val="bg-BG"/>
            </w:rPr>
          </w:pPr>
          <w:r>
            <w:rPr>
              <w:sz w:val="20"/>
              <w:u w:val="single"/>
              <w:lang w:val="bg-BG"/>
            </w:rPr>
            <w:fldChar w:fldCharType="end"/>
          </w:r>
        </w:p>
      </w:sdtContent>
    </w:sdt>
    <w:p w:rsidR="004A5A5A" w:rsidRDefault="001B4CAD" w:rsidP="001B4CAD">
      <w:pPr>
        <w:pStyle w:val="Heading2"/>
      </w:pPr>
      <w:bookmarkStart w:id="1" w:name="_Toc210635756"/>
      <w:r>
        <w:t>Аудиофайлове</w:t>
      </w:r>
      <w:bookmarkEnd w:id="1"/>
    </w:p>
    <w:p w:rsidR="00312A06" w:rsidRPr="00312A06" w:rsidRDefault="00312A06" w:rsidP="00312A06">
      <w:pPr>
        <w:pStyle w:val="a1"/>
      </w:pPr>
      <w:hyperlink r:id="rId8" w:history="1">
        <w:r w:rsidRPr="00C14B3B">
          <w:rPr>
            <w:rStyle w:val="Hyperlink"/>
          </w:rPr>
          <w:t>https://www.youtube.com/watch?v=ngSFMd_CGq4</w:t>
        </w:r>
      </w:hyperlink>
      <w:r>
        <w:t xml:space="preserve"> </w:t>
      </w:r>
    </w:p>
    <w:p w:rsidR="001B4CAD" w:rsidRDefault="001B4CAD" w:rsidP="001B4CAD">
      <w:pPr>
        <w:pStyle w:val="a1"/>
      </w:pPr>
      <w:hyperlink r:id="rId9" w:history="1">
        <w:r w:rsidRPr="00C14B3B">
          <w:rPr>
            <w:rStyle w:val="Hyperlink"/>
          </w:rPr>
          <w:t>https://www.youtube-nocookie.com/embed/yEsWIlt8Ymc</w:t>
        </w:r>
      </w:hyperlink>
    </w:p>
    <w:p w:rsidR="001B4CAD" w:rsidRDefault="001B4CAD" w:rsidP="001B4CAD">
      <w:pPr>
        <w:pStyle w:val="a1"/>
      </w:pPr>
      <w:hyperlink r:id="rId10" w:history="1">
        <w:r w:rsidRPr="00C14B3B">
          <w:rPr>
            <w:rStyle w:val="Hyperlink"/>
          </w:rPr>
          <w:t>https://www.youtube-nocookie.com/embed/G_PDPh3pEg0</w:t>
        </w:r>
      </w:hyperlink>
    </w:p>
    <w:p w:rsidR="001B4CAD" w:rsidRPr="001B4CAD" w:rsidRDefault="001B4CAD" w:rsidP="001B4CAD">
      <w:pPr>
        <w:pStyle w:val="a1"/>
      </w:pPr>
      <w:hyperlink r:id="rId11" w:history="1">
        <w:r w:rsidRPr="00C14B3B">
          <w:rPr>
            <w:rStyle w:val="Hyperlink"/>
          </w:rPr>
          <w:t>https://www.youtube-nocookie.com/embed/M423gVRYGJM</w:t>
        </w:r>
      </w:hyperlink>
    </w:p>
    <w:p w:rsidR="00312A06" w:rsidRDefault="00312A06" w:rsidP="00312A06">
      <w:pPr>
        <w:pStyle w:val="Heading2"/>
        <w:rPr>
          <w:rFonts w:eastAsia="Times New Roman"/>
          <w:sz w:val="36"/>
          <w:szCs w:val="36"/>
        </w:rPr>
      </w:pPr>
      <w:bookmarkStart w:id="2" w:name="_Toc210635757"/>
      <w:r>
        <w:rPr>
          <w:rStyle w:val="Strong"/>
          <w:b/>
          <w:bCs/>
        </w:rPr>
        <w:t>Библиографска визитка</w:t>
      </w:r>
      <w:bookmarkEnd w:id="2"/>
    </w:p>
    <w:p w:rsidR="00312A06" w:rsidRDefault="00312A06" w:rsidP="0096003C">
      <w:pPr>
        <w:pStyle w:val="bul"/>
      </w:pPr>
      <w:r>
        <w:rPr>
          <w:rStyle w:val="Strong"/>
        </w:rPr>
        <w:t>Автор:</w:t>
      </w:r>
      <w:r>
        <w:t xml:space="preserve"> Иван Вазов</w:t>
      </w:r>
    </w:p>
    <w:p w:rsidR="00312A06" w:rsidRDefault="00312A06" w:rsidP="0096003C">
      <w:pPr>
        <w:pStyle w:val="bul"/>
      </w:pPr>
      <w:r>
        <w:rPr>
          <w:rStyle w:val="Strong"/>
        </w:rPr>
        <w:t>Жанр:</w:t>
      </w:r>
      <w:r>
        <w:t xml:space="preserve"> лирическа изповед с елементи на химн</w:t>
      </w:r>
    </w:p>
    <w:p w:rsidR="00312A06" w:rsidRDefault="00312A06" w:rsidP="0096003C">
      <w:pPr>
        <w:pStyle w:val="bul"/>
      </w:pPr>
      <w:r>
        <w:rPr>
          <w:rStyle w:val="Strong"/>
        </w:rPr>
        <w:t>Период:</w:t>
      </w:r>
      <w:r>
        <w:t xml:space="preserve"> Следосвобожденска лирика; цикъл </w:t>
      </w:r>
      <w:r>
        <w:rPr>
          <w:rStyle w:val="Emphasis"/>
        </w:rPr>
        <w:t>„В лоното на Рила“</w:t>
      </w:r>
      <w:r>
        <w:t xml:space="preserve"> от стихосбирката </w:t>
      </w:r>
      <w:r>
        <w:rPr>
          <w:rStyle w:val="Emphasis"/>
        </w:rPr>
        <w:t>„Звукове“</w:t>
      </w:r>
      <w:r>
        <w:t xml:space="preserve"> (1893)</w:t>
      </w:r>
    </w:p>
    <w:p w:rsidR="00312A06" w:rsidRDefault="00312A06" w:rsidP="0096003C">
      <w:pPr>
        <w:pStyle w:val="bul"/>
      </w:pPr>
      <w:r>
        <w:rPr>
          <w:rStyle w:val="Strong"/>
        </w:rPr>
        <w:t>Мотив:</w:t>
      </w:r>
      <w:r>
        <w:t xml:space="preserve"> сливането на човека с природата и с вечното</w:t>
      </w:r>
    </w:p>
    <w:p w:rsidR="00312A06" w:rsidRDefault="00312A06" w:rsidP="0096003C">
      <w:pPr>
        <w:pStyle w:val="bul"/>
      </w:pPr>
      <w:r>
        <w:rPr>
          <w:rStyle w:val="Strong"/>
        </w:rPr>
        <w:t>Място на създаване:</w:t>
      </w:r>
      <w:r>
        <w:t xml:space="preserve"> Рилският манастир – духовен център на България</w:t>
      </w:r>
    </w:p>
    <w:p w:rsidR="00312A06" w:rsidRDefault="00312A06" w:rsidP="0096003C">
      <w:pPr>
        <w:pStyle w:val="bul"/>
      </w:pPr>
      <w:r>
        <w:rPr>
          <w:rStyle w:val="Strong"/>
        </w:rPr>
        <w:t>Композиция:</w:t>
      </w:r>
      <w:r>
        <w:t xml:space="preserve"> 8 куплета по 6 стиха</w:t>
      </w:r>
    </w:p>
    <w:p w:rsidR="00312A06" w:rsidRDefault="00312A06" w:rsidP="0096003C">
      <w:pPr>
        <w:pStyle w:val="bul"/>
      </w:pPr>
      <w:r>
        <w:rPr>
          <w:rStyle w:val="Strong"/>
        </w:rPr>
        <w:t>Тон и ритъм:</w:t>
      </w:r>
      <w:r>
        <w:t xml:space="preserve"> спокоен, съзерцателен, молитвен</w:t>
      </w:r>
    </w:p>
    <w:p w:rsidR="00312A06" w:rsidRDefault="00312A06" w:rsidP="00312A06">
      <w:pPr>
        <w:pStyle w:val="Heading2"/>
      </w:pPr>
      <w:bookmarkStart w:id="3" w:name="_Toc210635758"/>
      <w:r>
        <w:rPr>
          <w:rStyle w:val="Strong"/>
          <w:b/>
          <w:bCs/>
        </w:rPr>
        <w:t>Лирически говорител и лирически герой</w:t>
      </w:r>
      <w:bookmarkEnd w:id="3"/>
    </w:p>
    <w:p w:rsidR="00312A06" w:rsidRDefault="00312A06" w:rsidP="0096003C">
      <w:pPr>
        <w:pStyle w:val="bul"/>
      </w:pPr>
      <w:r>
        <w:rPr>
          <w:rStyle w:val="Strong"/>
        </w:rPr>
        <w:t>Лирическият говорител</w:t>
      </w:r>
      <w:r>
        <w:t xml:space="preserve"> изразява изповедно духовно преживяване. </w:t>
      </w:r>
    </w:p>
    <w:p w:rsidR="00312A06" w:rsidRDefault="00312A06" w:rsidP="0096003C">
      <w:pPr>
        <w:pStyle w:val="bul"/>
      </w:pPr>
      <w:r>
        <w:rPr>
          <w:rStyle w:val="Strong"/>
        </w:rPr>
        <w:t>Лирическият герой</w:t>
      </w:r>
      <w:r>
        <w:t xml:space="preserve"> е човекът на духа – поет и поклонник, който търси покой и вяра сред природата.</w:t>
      </w:r>
    </w:p>
    <w:p w:rsidR="00312A06" w:rsidRDefault="00312A06" w:rsidP="0096003C">
      <w:pPr>
        <w:pStyle w:val="bul"/>
      </w:pPr>
      <w:r>
        <w:t xml:space="preserve">Природата е </w:t>
      </w:r>
      <w:r>
        <w:rPr>
          <w:rStyle w:val="Strong"/>
        </w:rPr>
        <w:t>жива</w:t>
      </w:r>
      <w:r>
        <w:t xml:space="preserve"> – тя пее, говори, прегръща. Героят става част от нея.</w:t>
      </w:r>
    </w:p>
    <w:p w:rsidR="00312A06" w:rsidRDefault="00312A06" w:rsidP="00312A06">
      <w:pPr>
        <w:pStyle w:val="Heading2"/>
      </w:pPr>
      <w:bookmarkStart w:id="4" w:name="_Toc210635759"/>
      <w:r>
        <w:rPr>
          <w:rStyle w:val="Strong"/>
          <w:b/>
          <w:bCs/>
        </w:rPr>
        <w:t>Основни мотиви и конфликти</w:t>
      </w:r>
      <w:bookmarkEnd w:id="4"/>
    </w:p>
    <w:p w:rsidR="00312A06" w:rsidRDefault="00312A06" w:rsidP="0096003C">
      <w:pPr>
        <w:pStyle w:val="bul"/>
      </w:pPr>
      <w:r>
        <w:t>Завръщане към природата като завръщане към Бога.</w:t>
      </w:r>
    </w:p>
    <w:p w:rsidR="00312A06" w:rsidRDefault="00312A06" w:rsidP="0096003C">
      <w:pPr>
        <w:pStyle w:val="bul"/>
      </w:pPr>
      <w:r>
        <w:lastRenderedPageBreak/>
        <w:t>Природата – дом, храм и извор на доброта.</w:t>
      </w:r>
    </w:p>
    <w:p w:rsidR="00312A06" w:rsidRDefault="00312A06" w:rsidP="0096003C">
      <w:pPr>
        <w:pStyle w:val="bul"/>
      </w:pPr>
      <w:r>
        <w:t>Природата като сила, която лекува и вдъхновява.</w:t>
      </w:r>
    </w:p>
    <w:p w:rsidR="00312A06" w:rsidRDefault="00312A06" w:rsidP="0096003C">
      <w:pPr>
        <w:pStyle w:val="bul"/>
      </w:pPr>
      <w:r>
        <w:t>Конфликт между духовния мир на планината и суетата на света.</w:t>
      </w:r>
    </w:p>
    <w:p w:rsidR="00312A06" w:rsidRDefault="00312A06" w:rsidP="0096003C">
      <w:pPr>
        <w:pStyle w:val="bul"/>
      </w:pPr>
      <w:r>
        <w:t>Единение между човека и вечното.</w:t>
      </w:r>
    </w:p>
    <w:p w:rsidR="00312A06" w:rsidRDefault="00312A06" w:rsidP="00312A06">
      <w:pPr>
        <w:pStyle w:val="Heading2"/>
      </w:pPr>
      <w:bookmarkStart w:id="5" w:name="_Toc210635760"/>
      <w:r>
        <w:rPr>
          <w:rStyle w:val="Strong"/>
          <w:b/>
          <w:bCs/>
        </w:rPr>
        <w:t>Език и стил</w:t>
      </w:r>
      <w:bookmarkEnd w:id="5"/>
    </w:p>
    <w:p w:rsidR="00312A06" w:rsidRDefault="00312A06" w:rsidP="0096003C">
      <w:pPr>
        <w:pStyle w:val="bul"/>
      </w:pPr>
      <w:r>
        <w:t xml:space="preserve">Вазов използва </w:t>
      </w:r>
      <w:r>
        <w:rPr>
          <w:rStyle w:val="Strong"/>
        </w:rPr>
        <w:t>архаизми</w:t>
      </w:r>
      <w:r>
        <w:t xml:space="preserve">: </w:t>
      </w:r>
      <w:r>
        <w:rPr>
          <w:rStyle w:val="Emphasis"/>
        </w:rPr>
        <w:t>въжделен, отраден, мълва, вкусавам, лес, привет, всегда.</w:t>
      </w:r>
    </w:p>
    <w:p w:rsidR="00312A06" w:rsidRDefault="00312A06" w:rsidP="0096003C">
      <w:pPr>
        <w:pStyle w:val="bul"/>
      </w:pPr>
      <w:r>
        <w:t xml:space="preserve">Чести са </w:t>
      </w:r>
      <w:r>
        <w:rPr>
          <w:rStyle w:val="Strong"/>
        </w:rPr>
        <w:t>инверсиите</w:t>
      </w:r>
      <w:r>
        <w:t xml:space="preserve">: </w:t>
      </w:r>
      <w:r>
        <w:rPr>
          <w:rStyle w:val="Emphasis"/>
        </w:rPr>
        <w:t>„пустиня горска, свята“, „мир въжделен и драг“.</w:t>
      </w:r>
    </w:p>
    <w:p w:rsidR="00312A06" w:rsidRDefault="00312A06" w:rsidP="0096003C">
      <w:pPr>
        <w:pStyle w:val="bul"/>
      </w:pPr>
      <w:r>
        <w:rPr>
          <w:rStyle w:val="Strong"/>
        </w:rPr>
        <w:t>Олицетворения:</w:t>
      </w:r>
      <w:r>
        <w:t xml:space="preserve"> природата „пее“, „прегръща“, „напява“.</w:t>
      </w:r>
    </w:p>
    <w:p w:rsidR="00312A06" w:rsidRDefault="00312A06" w:rsidP="0096003C">
      <w:pPr>
        <w:pStyle w:val="bul"/>
      </w:pPr>
      <w:r>
        <w:rPr>
          <w:rStyle w:val="Strong"/>
        </w:rPr>
        <w:t>Анжамбман</w:t>
      </w:r>
      <w:r>
        <w:t xml:space="preserve"> – мисълта прелива от стих в стих (придава движение).</w:t>
      </w:r>
    </w:p>
    <w:p w:rsidR="00312A06" w:rsidRDefault="00312A06" w:rsidP="0096003C">
      <w:pPr>
        <w:pStyle w:val="bul"/>
      </w:pPr>
      <w:r>
        <w:rPr>
          <w:rStyle w:val="Strong"/>
        </w:rPr>
        <w:t>Апосиопеза</w:t>
      </w:r>
      <w:r>
        <w:t xml:space="preserve"> – многоточието внася чувство за безкрайност.</w:t>
      </w:r>
    </w:p>
    <w:p w:rsidR="00312A06" w:rsidRDefault="00312A06" w:rsidP="0096003C">
      <w:pPr>
        <w:pStyle w:val="bul"/>
      </w:pPr>
      <w:r>
        <w:t>Езикът е висок, близък до църковнославянския, с молитвен тон.</w:t>
      </w:r>
    </w:p>
    <w:p w:rsidR="00312A06" w:rsidRDefault="00312A06" w:rsidP="00312A06">
      <w:pPr>
        <w:pStyle w:val="Heading2"/>
        <w:rPr>
          <w:rStyle w:val="Strong"/>
          <w:b/>
          <w:bCs/>
        </w:rPr>
      </w:pPr>
      <w:bookmarkStart w:id="6" w:name="_Toc210635761"/>
      <w:r>
        <w:rPr>
          <w:rStyle w:val="Strong"/>
          <w:b/>
          <w:bCs/>
        </w:rPr>
        <w:t>Анализ по строфи</w:t>
      </w:r>
      <w:bookmarkEnd w:id="6"/>
    </w:p>
    <w:p w:rsidR="003B277A" w:rsidRPr="003B277A" w:rsidRDefault="003B277A" w:rsidP="003B277A">
      <w:pPr>
        <w:pStyle w:val="Heading3"/>
        <w:rPr>
          <w:lang w:val="bg-BG"/>
        </w:rPr>
      </w:pPr>
      <w:bookmarkStart w:id="7" w:name="_Toc210635762"/>
      <w:r>
        <w:rPr>
          <w:lang w:val="bg-BG"/>
        </w:rPr>
        <w:t>Първа част – природата като дом</w:t>
      </w:r>
      <w:bookmarkEnd w:id="7"/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8" w:name="_Toc210635763"/>
      <w:r>
        <w:rPr>
          <w:rStyle w:val="Strong"/>
          <w:b/>
          <w:bCs/>
        </w:rPr>
        <w:t>I строфа</w:t>
      </w:r>
      <w:bookmarkEnd w:id="8"/>
    </w:p>
    <w:p w:rsidR="00F9592D" w:rsidRDefault="00F9592D" w:rsidP="00F9592D">
      <w:pPr>
        <w:pStyle w:val="pesen"/>
      </w:pPr>
      <w:r w:rsidRPr="00F9592D">
        <w:t>Сега съм у дома. Наокол планини</w:t>
      </w:r>
      <w:r w:rsidRPr="00F9592D">
        <w:br/>
        <w:t>и върхове стърчат; гори високи, диви</w:t>
      </w:r>
      <w:r w:rsidRPr="00F9592D">
        <w:br/>
        <w:t>шумят; потоците, кристални и пенливи,</w:t>
      </w:r>
      <w:r w:rsidRPr="00F9592D">
        <w:br/>
        <w:t>бучат — живот кипи на всичките страни.</w:t>
      </w:r>
      <w:r w:rsidRPr="00F9592D">
        <w:br/>
        <w:t>Природата отвред, кат майка нежна съща,</w:t>
      </w:r>
      <w:r w:rsidRPr="00F9592D">
        <w:br/>
        <w:t>напява ми песнѝ, любовно ме прегръща.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човекът се чувства „у дома“ сред природата.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олицетворения („Природата ме прегръща“), епитети, звукопис („ш“, „ч“, „б“).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шум на гора и вода, разбираме, че природата е жива и </w:t>
      </w:r>
      <w:r w:rsidR="0096003C">
        <w:t>добронамерена</w:t>
      </w:r>
      <w:r>
        <w:t>.</w:t>
      </w:r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9" w:name="_Toc210635764"/>
      <w:r>
        <w:rPr>
          <w:rStyle w:val="Strong"/>
          <w:b/>
          <w:bCs/>
        </w:rPr>
        <w:t>II строфа</w:t>
      </w:r>
      <w:bookmarkEnd w:id="9"/>
    </w:p>
    <w:p w:rsidR="00252DF8" w:rsidRPr="00252DF8" w:rsidRDefault="00252DF8" w:rsidP="00252DF8">
      <w:pPr>
        <w:pStyle w:val="pesen"/>
      </w:pPr>
      <w:r>
        <w:t>Сега съм у дома. Над мен Еленин връх</w:t>
      </w:r>
      <w:r>
        <w:br/>
      </w:r>
      <w:r>
        <w:t>боде лазурний свод и мен при себе кани;</w:t>
      </w:r>
      <w:r>
        <w:br/>
      </w:r>
      <w:r>
        <w:t>отсреща Бричебор ми праща здравий дъх</w:t>
      </w:r>
      <w:r>
        <w:br/>
      </w:r>
      <w:r>
        <w:t>на своите ели и бори великани;</w:t>
      </w:r>
      <w:r>
        <w:br/>
      </w:r>
      <w:r>
        <w:t>а Царев връх от юг издига се огромен</w:t>
      </w:r>
      <w:r>
        <w:br/>
      </w:r>
      <w:r>
        <w:t>с плешивия си лоб и царския си спомен.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планинските върхове</w:t>
      </w:r>
      <w:r w:rsidR="00252DF8">
        <w:t xml:space="preserve"> </w:t>
      </w:r>
      <w:r>
        <w:t xml:space="preserve"> символизират духовно възвисяване.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олицетворения („Бричебор ми праща дъх“), епитети („царски“, „великани“), инверсии.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вятъра и ехото, разбираме силата и величието на природата.</w:t>
      </w:r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10" w:name="_Toc210635765"/>
      <w:r>
        <w:rPr>
          <w:rStyle w:val="Strong"/>
          <w:b/>
          <w:bCs/>
        </w:rPr>
        <w:t>III строфа</w:t>
      </w:r>
      <w:bookmarkEnd w:id="10"/>
    </w:p>
    <w:p w:rsidR="00252DF8" w:rsidRDefault="00252DF8" w:rsidP="00252DF8">
      <w:pPr>
        <w:pStyle w:val="pesen"/>
      </w:pPr>
      <w:r>
        <w:t>Сега съм у дома, сега съм в моя мир —</w:t>
      </w:r>
      <w:r>
        <w:br/>
      </w:r>
      <w:r>
        <w:t>мир въжделен и драг. Тук волно дишам ази,</w:t>
      </w:r>
      <w:r>
        <w:br/>
      </w:r>
      <w:r>
        <w:t>по-светло чувствувам; свещен, отраден мир</w:t>
      </w:r>
      <w:r>
        <w:br/>
      </w:r>
      <w:r>
        <w:t>изпълни ми духа, от нов живот талази</w:t>
      </w:r>
      <w:r>
        <w:br/>
      </w:r>
      <w:r>
        <w:t>нахлуват в мен, трептя от нови ощущенья,</w:t>
      </w:r>
      <w:r>
        <w:br/>
      </w:r>
      <w:r>
        <w:t>от прясна сила, мощ и тайни песнопенья…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природата носи мир и духовно обновление.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инверсия („мир въжделен и драг“), метафора („талази нахлуват“), апосиопеза.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тишината и собствения дъх, разбираме покоя и светлината на духа.</w:t>
      </w:r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11" w:name="_Toc210635766"/>
      <w:r>
        <w:rPr>
          <w:rStyle w:val="Strong"/>
          <w:b/>
          <w:bCs/>
        </w:rPr>
        <w:t>IV строфа</w:t>
      </w:r>
      <w:bookmarkEnd w:id="11"/>
    </w:p>
    <w:p w:rsidR="00252DF8" w:rsidRDefault="00252DF8" w:rsidP="00252DF8">
      <w:pPr>
        <w:pStyle w:val="pesen"/>
      </w:pPr>
      <w:r>
        <w:t>Сега съм у дома, сега съм пак поет —</w:t>
      </w:r>
      <w:r>
        <w:br/>
      </w:r>
      <w:r>
        <w:t>във лоното на таз пустиня горска, свята;</w:t>
      </w:r>
      <w:r>
        <w:br/>
      </w:r>
      <w:r>
        <w:t>разбирам на леса любовний тих привет,</w:t>
      </w:r>
      <w:r>
        <w:br/>
      </w:r>
      <w:r>
        <w:t>на струите шума, на бездната мълвата.</w:t>
      </w:r>
      <w:r>
        <w:br/>
      </w:r>
      <w:r>
        <w:t>Разменям тайна реч с земя и синий свод</w:t>
      </w:r>
      <w:r>
        <w:br/>
      </w:r>
      <w:r>
        <w:t>и сливам се честит във техния живот.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поетът отново усеща вдъхновение; природата говори.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олицетворения („на бездната мълвата“), инверсии („пустиня горска, свята“), анжамбман.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шепота на гората и реката, разбираме, че природата говори на сърцето.</w:t>
      </w:r>
    </w:p>
    <w:p w:rsidR="003B277A" w:rsidRPr="003B277A" w:rsidRDefault="003B277A" w:rsidP="003B277A">
      <w:pPr>
        <w:pStyle w:val="Heading3"/>
        <w:rPr>
          <w:rStyle w:val="Strong"/>
          <w:b/>
          <w:bCs/>
          <w:lang w:val="bg-BG"/>
        </w:rPr>
      </w:pPr>
      <w:bookmarkStart w:id="12" w:name="_Toc210635767"/>
      <w:r>
        <w:rPr>
          <w:rStyle w:val="Strong"/>
          <w:b/>
          <w:bCs/>
          <w:lang w:val="bg-BG"/>
        </w:rPr>
        <w:t>Втора смислова част – природата като храм</w:t>
      </w:r>
      <w:bookmarkEnd w:id="12"/>
    </w:p>
    <w:p w:rsidR="00312A06" w:rsidRPr="003B277A" w:rsidRDefault="00312A06" w:rsidP="003B277A">
      <w:pPr>
        <w:pStyle w:val="Heading4"/>
      </w:pPr>
      <w:bookmarkStart w:id="13" w:name="_Toc210635768"/>
      <w:r w:rsidRPr="003B277A">
        <w:t>V строфа</w:t>
      </w:r>
      <w:bookmarkEnd w:id="13"/>
    </w:p>
    <w:p w:rsidR="00252DF8" w:rsidRPr="00252DF8" w:rsidRDefault="00252DF8" w:rsidP="00252DF8">
      <w:pPr>
        <w:pStyle w:val="pesen"/>
      </w:pPr>
      <w:r>
        <w:t>Сега съм у дома, в сърцето съм на Рила.</w:t>
      </w:r>
      <w:r>
        <w:br/>
      </w:r>
      <w:r>
        <w:t>Световните злини, тревоги са далеч —</w:t>
      </w:r>
      <w:r>
        <w:br/>
      </w:r>
      <w:r>
        <w:t>за тях е тя стена до небеса турила —</w:t>
      </w:r>
      <w:r>
        <w:br/>
      </w:r>
      <w:r>
        <w:t>усещам се добър, почти невинен веч.</w:t>
      </w:r>
      <w:r>
        <w:br/>
      </w:r>
      <w:r>
        <w:t>Духът ми се цери след жизнената битва,</w:t>
      </w:r>
      <w:r>
        <w:br/>
      </w:r>
      <w:r>
        <w:t>вкушавам сладък мир във песни и молитва.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планината е лечебна сила, която връща добротата.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олицетворения („Рила е стена до небеса турила“), инверсии („почти невинен веч“), звукопис.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тишината на мира, разбираме, че чистотата идва от вярата.</w:t>
      </w:r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14" w:name="_Toc210635769"/>
      <w:r>
        <w:rPr>
          <w:rStyle w:val="Strong"/>
          <w:b/>
          <w:bCs/>
        </w:rPr>
        <w:t xml:space="preserve">VI </w:t>
      </w:r>
      <w:r w:rsidRPr="003B277A">
        <w:t>строфа</w:t>
      </w:r>
      <w:bookmarkEnd w:id="14"/>
    </w:p>
    <w:p w:rsidR="003B277A" w:rsidRPr="003B277A" w:rsidRDefault="003B277A" w:rsidP="003B277A">
      <w:pPr>
        <w:pStyle w:val="pesen"/>
      </w:pPr>
      <w:r>
        <w:t>Сега съм у дома. По часове, благат,</w:t>
      </w:r>
      <w:r>
        <w:br/>
      </w:r>
      <w:r>
        <w:t>край бистрата река, при звучната й песен,</w:t>
      </w:r>
      <w:r>
        <w:br/>
      </w:r>
      <w:r>
        <w:t>мечтая ил чета… Ил кат орел надвесен</w:t>
      </w:r>
      <w:r>
        <w:br/>
      </w:r>
      <w:r>
        <w:t>над бездните стоя и моят ум хвъркат</w:t>
      </w:r>
      <w:r>
        <w:br/>
      </w:r>
      <w:r>
        <w:t>блуждае в хаоса, до господа отива,</w:t>
      </w:r>
      <w:r>
        <w:br/>
      </w:r>
      <w:r>
        <w:t>на мирозданьето във тайните се впива.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уединението ражда мечтание и духовен полет.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метафора („ум хвъркат“), апосиопеза („… до господа отива“), анжамбман.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песента на реката, разбираме, че мисълта може да достигне до Бога.</w:t>
      </w:r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15" w:name="_Toc210635770"/>
      <w:r>
        <w:rPr>
          <w:rStyle w:val="Strong"/>
          <w:b/>
          <w:bCs/>
        </w:rPr>
        <w:t xml:space="preserve">VII </w:t>
      </w:r>
      <w:r w:rsidRPr="003B277A">
        <w:t>строфа</w:t>
      </w:r>
      <w:bookmarkEnd w:id="15"/>
    </w:p>
    <w:p w:rsidR="003B277A" w:rsidRPr="003B277A" w:rsidRDefault="003B277A" w:rsidP="003B277A">
      <w:pPr>
        <w:pStyle w:val="pesen"/>
      </w:pPr>
      <w:r>
        <w:t>Сега съм у дома — не съм тук странен гост.</w:t>
      </w:r>
      <w:r>
        <w:br/>
      </w:r>
      <w:r>
        <w:t>Природата всегда, но буйната природа,</w:t>
      </w:r>
      <w:r>
        <w:br/>
      </w:r>
      <w:r>
        <w:t>що пълни я живот, шум, песен и свобода,</w:t>
      </w:r>
      <w:r>
        <w:br/>
      </w:r>
      <w:r>
        <w:t>бе моят идеал величествен и прост.</w:t>
      </w:r>
      <w:r>
        <w:br/>
      </w:r>
      <w:r>
        <w:t>Поклон, скали, води! Поклон, ели гигантски!</w:t>
      </w:r>
      <w:r>
        <w:br/>
      </w:r>
      <w:r>
        <w:t>Вам, бездни, висоти! Вам, гледки великански!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природата е вечният дом на човека.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инверсия („бе моят идеал“), олицетворение („природата всегда“), епитети („величествен и прост“).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песента на природата, разбираме, че човекът е част от света, а не негов гост.</w:t>
      </w:r>
    </w:p>
    <w:p w:rsidR="00312A06" w:rsidRDefault="00312A06" w:rsidP="003B277A">
      <w:pPr>
        <w:pStyle w:val="Heading4"/>
        <w:rPr>
          <w:rStyle w:val="Strong"/>
          <w:b/>
          <w:bCs/>
        </w:rPr>
      </w:pPr>
      <w:bookmarkStart w:id="16" w:name="_Toc210635771"/>
      <w:r>
        <w:rPr>
          <w:rStyle w:val="Strong"/>
          <w:b/>
          <w:bCs/>
        </w:rPr>
        <w:t xml:space="preserve">VIII </w:t>
      </w:r>
      <w:r w:rsidRPr="003B277A">
        <w:t>строфа</w:t>
      </w:r>
      <w:bookmarkEnd w:id="16"/>
    </w:p>
    <w:p w:rsidR="003B277A" w:rsidRPr="003B277A" w:rsidRDefault="003B277A" w:rsidP="003B277A">
      <w:pPr>
        <w:pStyle w:val="pesen"/>
      </w:pPr>
      <w:r>
        <w:t>Сега съм у дома — участник в рилский хор.</w:t>
      </w:r>
      <w:r>
        <w:br/>
      </w:r>
      <w:r>
        <w:t>Аз тук не се родих — тук бих желал да тлея —</w:t>
      </w:r>
      <w:r>
        <w:br/>
      </w:r>
      <w:r>
        <w:t>под горский вечен шум — дълбока епопея —</w:t>
      </w:r>
      <w:r>
        <w:br/>
      </w:r>
      <w:r>
        <w:t>и на Еленин връх под вечно будний взор;</w:t>
      </w:r>
      <w:r>
        <w:br/>
      </w:r>
      <w:r>
        <w:t>да имам гроб, подир живот-синджир теглила,</w:t>
      </w:r>
      <w:r>
        <w:br/>
      </w:r>
      <w:r>
        <w:t>в величествените обятия на Рила.</w:t>
      </w:r>
    </w:p>
    <w:p w:rsidR="00252DF8" w:rsidRDefault="00312A06" w:rsidP="00252DF8">
      <w:pPr>
        <w:pStyle w:val="bul2"/>
      </w:pPr>
      <w:r>
        <w:rPr>
          <w:rStyle w:val="Strong"/>
        </w:rPr>
        <w:t>Основна идея:</w:t>
      </w:r>
      <w:r>
        <w:t xml:space="preserve"> единение с вечността и покой след живота.</w:t>
      </w:r>
    </w:p>
    <w:p w:rsidR="00252DF8" w:rsidRDefault="00312A06" w:rsidP="00252DF8">
      <w:pPr>
        <w:pStyle w:val="bul2"/>
      </w:pPr>
      <w:r>
        <w:rPr>
          <w:rStyle w:val="Strong"/>
        </w:rPr>
        <w:t>Изразни средства:</w:t>
      </w:r>
      <w:r>
        <w:t xml:space="preserve"> инверсия („под горский вечен шум“), апосиопеза, епитет („величествените обятия“).</w:t>
      </w:r>
    </w:p>
    <w:p w:rsidR="00312A06" w:rsidRDefault="00312A06" w:rsidP="00252DF8">
      <w:pPr>
        <w:pStyle w:val="bul2"/>
      </w:pPr>
      <w:r>
        <w:rPr>
          <w:rStyle w:val="Strong"/>
        </w:rPr>
        <w:t>Какво чуваме и какво разбираме:</w:t>
      </w:r>
      <w:r>
        <w:t xml:space="preserve"> чуваме вечния хор на Рила, разбираме, че смъртта е сливане с природата.</w:t>
      </w:r>
    </w:p>
    <w:p w:rsidR="00312A06" w:rsidRDefault="00E35BEF" w:rsidP="00312A06">
      <w:pPr>
        <w:pStyle w:val="Heading2"/>
      </w:pPr>
      <w:r>
        <w:rPr>
          <w:rStyle w:val="Strong"/>
          <w:b/>
          <w:bCs/>
        </w:rPr>
        <w:t>Някои художествени средства</w:t>
      </w:r>
      <w:bookmarkStart w:id="17" w:name="_GoBack"/>
      <w:bookmarkEnd w:id="17"/>
    </w:p>
    <w:p w:rsidR="00252DF8" w:rsidRDefault="00312A06" w:rsidP="003B277A">
      <w:pPr>
        <w:pStyle w:val="bul2"/>
      </w:pPr>
      <w:r>
        <w:rPr>
          <w:rStyle w:val="Strong"/>
        </w:rPr>
        <w:t>Архаизми:</w:t>
      </w:r>
      <w:r>
        <w:t xml:space="preserve"> отвред, съща, лазурний, здравий, въжделен, отраден, ощущенья, лес, привет, мълва, цери, вкушавам, благат, всегда, вам, рилский, горский, будний, тлея, теглила.</w:t>
      </w:r>
    </w:p>
    <w:p w:rsidR="00252DF8" w:rsidRDefault="00312A06" w:rsidP="003B277A">
      <w:pPr>
        <w:pStyle w:val="bul2"/>
      </w:pPr>
      <w:r>
        <w:rPr>
          <w:rStyle w:val="Strong"/>
        </w:rPr>
        <w:t>Инверсии:</w:t>
      </w:r>
      <w:r>
        <w:t xml:space="preserve"> пустиня горска, свята; мир въжделен и драг; на струите шума; под горский вечен шум.</w:t>
      </w:r>
    </w:p>
    <w:p w:rsidR="00312A06" w:rsidRDefault="00312A06" w:rsidP="003B277A">
      <w:pPr>
        <w:pStyle w:val="bul2"/>
      </w:pPr>
      <w:r>
        <w:rPr>
          <w:rStyle w:val="Strong"/>
        </w:rPr>
        <w:t>Топоними:</w:t>
      </w:r>
      <w:r>
        <w:t xml:space="preserve"> Еленин връх, Бричебор, Царев връх, Рила, Рилският манастир.</w:t>
      </w:r>
    </w:p>
    <w:p w:rsidR="00312A06" w:rsidRDefault="00312A06" w:rsidP="00312A06">
      <w:pPr>
        <w:pStyle w:val="Heading2"/>
      </w:pPr>
      <w:bookmarkStart w:id="18" w:name="_Toc210635773"/>
      <w:r>
        <w:rPr>
          <w:rStyle w:val="Strong"/>
          <w:b/>
          <w:bCs/>
        </w:rPr>
        <w:t>Заключение</w:t>
      </w:r>
      <w:bookmarkEnd w:id="18"/>
    </w:p>
    <w:p w:rsidR="00312A06" w:rsidRDefault="00312A06" w:rsidP="00312A06">
      <w:pPr>
        <w:pStyle w:val="NormalWeb"/>
        <w:numPr>
          <w:ilvl w:val="0"/>
          <w:numId w:val="21"/>
        </w:numPr>
      </w:pPr>
      <w:r>
        <w:t>Природата е живо проявление на Бога и доброто.</w:t>
      </w:r>
    </w:p>
    <w:p w:rsidR="00312A06" w:rsidRDefault="00312A06" w:rsidP="00312A06">
      <w:pPr>
        <w:pStyle w:val="NormalWeb"/>
        <w:numPr>
          <w:ilvl w:val="0"/>
          <w:numId w:val="21"/>
        </w:numPr>
      </w:pPr>
      <w:r>
        <w:t>Човекът намира покой, вдъхновение и вяра в нейния свят.</w:t>
      </w:r>
    </w:p>
    <w:p w:rsidR="00312A06" w:rsidRDefault="00312A06" w:rsidP="00312A06">
      <w:pPr>
        <w:pStyle w:val="NormalWeb"/>
        <w:numPr>
          <w:ilvl w:val="0"/>
          <w:numId w:val="21"/>
        </w:numPr>
      </w:pPr>
      <w:r>
        <w:t xml:space="preserve">Стихотворението е </w:t>
      </w:r>
      <w:r>
        <w:rPr>
          <w:rStyle w:val="Strong"/>
        </w:rPr>
        <w:t>поетическа молитва за хармония</w:t>
      </w:r>
      <w:r>
        <w:t xml:space="preserve"> между човека и природата.</w:t>
      </w:r>
    </w:p>
    <w:sectPr w:rsidR="00312A06" w:rsidSect="00BE48A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7B" w:rsidRDefault="00E6217B" w:rsidP="006045F6">
      <w:r>
        <w:separator/>
      </w:r>
    </w:p>
  </w:endnote>
  <w:endnote w:type="continuationSeparator" w:id="0">
    <w:p w:rsidR="00E6217B" w:rsidRDefault="00E6217B" w:rsidP="006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24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17B" w:rsidRDefault="00E621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6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217B" w:rsidRDefault="00E6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7B" w:rsidRDefault="00E6217B" w:rsidP="006045F6">
      <w:r>
        <w:separator/>
      </w:r>
    </w:p>
  </w:footnote>
  <w:footnote w:type="continuationSeparator" w:id="0">
    <w:p w:rsidR="00E6217B" w:rsidRDefault="00E6217B" w:rsidP="0060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D51"/>
    <w:multiLevelType w:val="multilevel"/>
    <w:tmpl w:val="CBCE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6B26"/>
    <w:multiLevelType w:val="multilevel"/>
    <w:tmpl w:val="CFD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7795F"/>
    <w:multiLevelType w:val="multilevel"/>
    <w:tmpl w:val="219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649E7"/>
    <w:multiLevelType w:val="multilevel"/>
    <w:tmpl w:val="F1F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D4990"/>
    <w:multiLevelType w:val="multilevel"/>
    <w:tmpl w:val="AE1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F0CC5"/>
    <w:multiLevelType w:val="multilevel"/>
    <w:tmpl w:val="2BCA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4584B"/>
    <w:multiLevelType w:val="hybridMultilevel"/>
    <w:tmpl w:val="A65A7D8C"/>
    <w:lvl w:ilvl="0" w:tplc="E8D49AFC">
      <w:start w:val="1"/>
      <w:numFmt w:val="bullet"/>
      <w:pStyle w:val="bul2"/>
      <w:lvlText w:val=""/>
      <w:lvlJc w:val="left"/>
      <w:pPr>
        <w:ind w:left="1060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CF16131"/>
    <w:multiLevelType w:val="multilevel"/>
    <w:tmpl w:val="B7E0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909ED"/>
    <w:multiLevelType w:val="multilevel"/>
    <w:tmpl w:val="F78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4D12"/>
    <w:multiLevelType w:val="hybridMultilevel"/>
    <w:tmpl w:val="8A264CF0"/>
    <w:lvl w:ilvl="0" w:tplc="10166D5C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8B4D98"/>
    <w:multiLevelType w:val="multilevel"/>
    <w:tmpl w:val="273C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028FF"/>
    <w:multiLevelType w:val="multilevel"/>
    <w:tmpl w:val="0A1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E0140"/>
    <w:multiLevelType w:val="multilevel"/>
    <w:tmpl w:val="2BD8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26403"/>
    <w:multiLevelType w:val="multilevel"/>
    <w:tmpl w:val="424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A50C0"/>
    <w:multiLevelType w:val="hybridMultilevel"/>
    <w:tmpl w:val="502C1BFE"/>
    <w:lvl w:ilvl="0" w:tplc="0402000F">
      <w:start w:val="1"/>
      <w:numFmt w:val="decimal"/>
      <w:lvlText w:val="%1."/>
      <w:lvlJc w:val="left"/>
      <w:pPr>
        <w:ind w:left="3554" w:hanging="360"/>
      </w:pPr>
    </w:lvl>
    <w:lvl w:ilvl="1" w:tplc="04020019" w:tentative="1">
      <w:start w:val="1"/>
      <w:numFmt w:val="lowerLetter"/>
      <w:lvlText w:val="%2."/>
      <w:lvlJc w:val="left"/>
      <w:pPr>
        <w:ind w:left="4274" w:hanging="360"/>
      </w:pPr>
    </w:lvl>
    <w:lvl w:ilvl="2" w:tplc="0402001B" w:tentative="1">
      <w:start w:val="1"/>
      <w:numFmt w:val="lowerRoman"/>
      <w:lvlText w:val="%3."/>
      <w:lvlJc w:val="right"/>
      <w:pPr>
        <w:ind w:left="4994" w:hanging="180"/>
      </w:pPr>
    </w:lvl>
    <w:lvl w:ilvl="3" w:tplc="0402000F" w:tentative="1">
      <w:start w:val="1"/>
      <w:numFmt w:val="decimal"/>
      <w:lvlText w:val="%4."/>
      <w:lvlJc w:val="left"/>
      <w:pPr>
        <w:ind w:left="5714" w:hanging="360"/>
      </w:pPr>
    </w:lvl>
    <w:lvl w:ilvl="4" w:tplc="04020019" w:tentative="1">
      <w:start w:val="1"/>
      <w:numFmt w:val="lowerLetter"/>
      <w:lvlText w:val="%5."/>
      <w:lvlJc w:val="left"/>
      <w:pPr>
        <w:ind w:left="6434" w:hanging="360"/>
      </w:pPr>
    </w:lvl>
    <w:lvl w:ilvl="5" w:tplc="0402001B" w:tentative="1">
      <w:start w:val="1"/>
      <w:numFmt w:val="lowerRoman"/>
      <w:lvlText w:val="%6."/>
      <w:lvlJc w:val="right"/>
      <w:pPr>
        <w:ind w:left="7154" w:hanging="180"/>
      </w:pPr>
    </w:lvl>
    <w:lvl w:ilvl="6" w:tplc="0402000F" w:tentative="1">
      <w:start w:val="1"/>
      <w:numFmt w:val="decimal"/>
      <w:lvlText w:val="%7."/>
      <w:lvlJc w:val="left"/>
      <w:pPr>
        <w:ind w:left="7874" w:hanging="360"/>
      </w:pPr>
    </w:lvl>
    <w:lvl w:ilvl="7" w:tplc="04020019" w:tentative="1">
      <w:start w:val="1"/>
      <w:numFmt w:val="lowerLetter"/>
      <w:lvlText w:val="%8."/>
      <w:lvlJc w:val="left"/>
      <w:pPr>
        <w:ind w:left="8594" w:hanging="360"/>
      </w:pPr>
    </w:lvl>
    <w:lvl w:ilvl="8" w:tplc="0402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15" w15:restartNumberingAfterBreak="0">
    <w:nsid w:val="5CCE19FE"/>
    <w:multiLevelType w:val="multilevel"/>
    <w:tmpl w:val="CDE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E120A"/>
    <w:multiLevelType w:val="multilevel"/>
    <w:tmpl w:val="6A0A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D624F"/>
    <w:multiLevelType w:val="multilevel"/>
    <w:tmpl w:val="53B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66D0B"/>
    <w:multiLevelType w:val="multilevel"/>
    <w:tmpl w:val="0BA8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57F85"/>
    <w:multiLevelType w:val="hybridMultilevel"/>
    <w:tmpl w:val="200E301C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7F3B5856"/>
    <w:multiLevelType w:val="hybridMultilevel"/>
    <w:tmpl w:val="03C288E0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93B8992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EA145F"/>
    <w:multiLevelType w:val="multilevel"/>
    <w:tmpl w:val="8578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6"/>
  </w:num>
  <w:num w:numId="5">
    <w:abstractNumId w:val="18"/>
  </w:num>
  <w:num w:numId="6">
    <w:abstractNumId w:val="11"/>
  </w:num>
  <w:num w:numId="7">
    <w:abstractNumId w:val="3"/>
  </w:num>
  <w:num w:numId="8">
    <w:abstractNumId w:val="2"/>
  </w:num>
  <w:num w:numId="9">
    <w:abstractNumId w:val="16"/>
  </w:num>
  <w:num w:numId="10">
    <w:abstractNumId w:val="8"/>
  </w:num>
  <w:num w:numId="11">
    <w:abstractNumId w:val="4"/>
  </w:num>
  <w:num w:numId="12">
    <w:abstractNumId w:val="7"/>
  </w:num>
  <w:num w:numId="13">
    <w:abstractNumId w:val="17"/>
  </w:num>
  <w:num w:numId="14">
    <w:abstractNumId w:val="13"/>
  </w:num>
  <w:num w:numId="15">
    <w:abstractNumId w:val="15"/>
  </w:num>
  <w:num w:numId="16">
    <w:abstractNumId w:val="21"/>
  </w:num>
  <w:num w:numId="17">
    <w:abstractNumId w:val="0"/>
  </w:num>
  <w:num w:numId="18">
    <w:abstractNumId w:val="1"/>
  </w:num>
  <w:num w:numId="19">
    <w:abstractNumId w:val="10"/>
  </w:num>
  <w:num w:numId="20">
    <w:abstractNumId w:val="12"/>
  </w:num>
  <w:num w:numId="21">
    <w:abstractNumId w:val="5"/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40"/>
    <w:rsid w:val="000138AF"/>
    <w:rsid w:val="00013C01"/>
    <w:rsid w:val="00030B22"/>
    <w:rsid w:val="00031478"/>
    <w:rsid w:val="00033E8D"/>
    <w:rsid w:val="000373B7"/>
    <w:rsid w:val="000A7148"/>
    <w:rsid w:val="000B187A"/>
    <w:rsid w:val="000B602D"/>
    <w:rsid w:val="000C0110"/>
    <w:rsid w:val="000E031F"/>
    <w:rsid w:val="00101D0C"/>
    <w:rsid w:val="00125ACE"/>
    <w:rsid w:val="001357D8"/>
    <w:rsid w:val="00140C23"/>
    <w:rsid w:val="00156A7F"/>
    <w:rsid w:val="00157474"/>
    <w:rsid w:val="001A5123"/>
    <w:rsid w:val="001B4CAD"/>
    <w:rsid w:val="001C4D85"/>
    <w:rsid w:val="0024219F"/>
    <w:rsid w:val="002473E5"/>
    <w:rsid w:val="00252A33"/>
    <w:rsid w:val="00252DF8"/>
    <w:rsid w:val="00253AD2"/>
    <w:rsid w:val="00287678"/>
    <w:rsid w:val="002A0D7E"/>
    <w:rsid w:val="002A3015"/>
    <w:rsid w:val="002E5928"/>
    <w:rsid w:val="002F47E7"/>
    <w:rsid w:val="002F792A"/>
    <w:rsid w:val="00301318"/>
    <w:rsid w:val="00312A06"/>
    <w:rsid w:val="003176B8"/>
    <w:rsid w:val="003331E1"/>
    <w:rsid w:val="003652CB"/>
    <w:rsid w:val="00365FF4"/>
    <w:rsid w:val="003672BF"/>
    <w:rsid w:val="003A0D9C"/>
    <w:rsid w:val="003B277A"/>
    <w:rsid w:val="003B29D5"/>
    <w:rsid w:val="003F366A"/>
    <w:rsid w:val="0042060C"/>
    <w:rsid w:val="00422625"/>
    <w:rsid w:val="004367CA"/>
    <w:rsid w:val="00445262"/>
    <w:rsid w:val="004624F9"/>
    <w:rsid w:val="004911F0"/>
    <w:rsid w:val="004A1BF2"/>
    <w:rsid w:val="004A5A5A"/>
    <w:rsid w:val="004D2659"/>
    <w:rsid w:val="004E79A2"/>
    <w:rsid w:val="004F1763"/>
    <w:rsid w:val="004F37EF"/>
    <w:rsid w:val="004F57BA"/>
    <w:rsid w:val="005202EB"/>
    <w:rsid w:val="00530E33"/>
    <w:rsid w:val="00542987"/>
    <w:rsid w:val="00587B8D"/>
    <w:rsid w:val="005C5213"/>
    <w:rsid w:val="005D09CE"/>
    <w:rsid w:val="005D193E"/>
    <w:rsid w:val="006045F6"/>
    <w:rsid w:val="00635E7E"/>
    <w:rsid w:val="0064341E"/>
    <w:rsid w:val="00651590"/>
    <w:rsid w:val="00655AD3"/>
    <w:rsid w:val="00666244"/>
    <w:rsid w:val="00693007"/>
    <w:rsid w:val="00720D4A"/>
    <w:rsid w:val="00724DA6"/>
    <w:rsid w:val="0076603F"/>
    <w:rsid w:val="007A15BA"/>
    <w:rsid w:val="007C55C2"/>
    <w:rsid w:val="007F3186"/>
    <w:rsid w:val="008156BB"/>
    <w:rsid w:val="008158A5"/>
    <w:rsid w:val="0083315F"/>
    <w:rsid w:val="00843792"/>
    <w:rsid w:val="00864D40"/>
    <w:rsid w:val="00865321"/>
    <w:rsid w:val="00870B65"/>
    <w:rsid w:val="00882594"/>
    <w:rsid w:val="008E0533"/>
    <w:rsid w:val="008E1881"/>
    <w:rsid w:val="00957D88"/>
    <w:rsid w:val="0096003C"/>
    <w:rsid w:val="009822E9"/>
    <w:rsid w:val="0098301A"/>
    <w:rsid w:val="0099604A"/>
    <w:rsid w:val="009A0F8D"/>
    <w:rsid w:val="009A1CC3"/>
    <w:rsid w:val="009C608D"/>
    <w:rsid w:val="009E2705"/>
    <w:rsid w:val="009E7969"/>
    <w:rsid w:val="00A341DB"/>
    <w:rsid w:val="00A75DF0"/>
    <w:rsid w:val="00A85C9C"/>
    <w:rsid w:val="00AB49AD"/>
    <w:rsid w:val="00AB5A20"/>
    <w:rsid w:val="00AC0462"/>
    <w:rsid w:val="00AD3EA3"/>
    <w:rsid w:val="00AF5DBE"/>
    <w:rsid w:val="00B13764"/>
    <w:rsid w:val="00B407DA"/>
    <w:rsid w:val="00B41273"/>
    <w:rsid w:val="00B57EF2"/>
    <w:rsid w:val="00B60094"/>
    <w:rsid w:val="00B9155A"/>
    <w:rsid w:val="00B95197"/>
    <w:rsid w:val="00BC5C34"/>
    <w:rsid w:val="00BD1B7A"/>
    <w:rsid w:val="00BD2200"/>
    <w:rsid w:val="00BE48A9"/>
    <w:rsid w:val="00C3173C"/>
    <w:rsid w:val="00C33628"/>
    <w:rsid w:val="00C5331F"/>
    <w:rsid w:val="00C62632"/>
    <w:rsid w:val="00C629EF"/>
    <w:rsid w:val="00C80448"/>
    <w:rsid w:val="00CB6DA0"/>
    <w:rsid w:val="00CD68C5"/>
    <w:rsid w:val="00CF7873"/>
    <w:rsid w:val="00D36C1A"/>
    <w:rsid w:val="00D512A4"/>
    <w:rsid w:val="00D517D0"/>
    <w:rsid w:val="00D86A4B"/>
    <w:rsid w:val="00DA7B92"/>
    <w:rsid w:val="00DC30A9"/>
    <w:rsid w:val="00DE0E7F"/>
    <w:rsid w:val="00DE203D"/>
    <w:rsid w:val="00E00C05"/>
    <w:rsid w:val="00E22235"/>
    <w:rsid w:val="00E25C69"/>
    <w:rsid w:val="00E33C93"/>
    <w:rsid w:val="00E35BEF"/>
    <w:rsid w:val="00E44590"/>
    <w:rsid w:val="00E53F30"/>
    <w:rsid w:val="00E6217B"/>
    <w:rsid w:val="00E8360F"/>
    <w:rsid w:val="00EB0909"/>
    <w:rsid w:val="00EC76EE"/>
    <w:rsid w:val="00EF2379"/>
    <w:rsid w:val="00F324AF"/>
    <w:rsid w:val="00F345FA"/>
    <w:rsid w:val="00F50DE3"/>
    <w:rsid w:val="00F52121"/>
    <w:rsid w:val="00F66465"/>
    <w:rsid w:val="00F85741"/>
    <w:rsid w:val="00F87CB5"/>
    <w:rsid w:val="00F9592D"/>
    <w:rsid w:val="00F96EEE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6A82"/>
  <w15:chartTrackingRefBased/>
  <w15:docId w15:val="{C7A20A99-5433-4762-A596-31BF589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40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paragraph" w:styleId="Heading1">
    <w:name w:val="heading 1"/>
    <w:next w:val="Normal"/>
    <w:link w:val="Heading1Char"/>
    <w:uiPriority w:val="9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"/>
    <w:unhideWhenUsed/>
    <w:qFormat/>
    <w:rsid w:val="00CF7873"/>
    <w:pPr>
      <w:keepNext/>
      <w:keepLines/>
      <w:spacing w:before="120" w:line="259" w:lineRule="auto"/>
      <w:jc w:val="left"/>
      <w:outlineLvl w:val="1"/>
    </w:pPr>
    <w:rPr>
      <w:rFonts w:eastAsiaTheme="majorEastAsia" w:cstheme="minorHAnsi"/>
      <w:b/>
      <w:bCs/>
      <w:color w:val="385623" w:themeColor="accent6" w:themeShade="80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8A5"/>
    <w:pPr>
      <w:keepNext/>
      <w:keepLines/>
      <w:spacing w:before="240"/>
      <w:ind w:left="1701" w:firstLine="0"/>
      <w:outlineLvl w:val="2"/>
    </w:pPr>
    <w:rPr>
      <w:rFonts w:eastAsiaTheme="majorEastAsia" w:cstheme="minorHAnsi"/>
      <w:b/>
      <w:bCs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27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7873"/>
    <w:rPr>
      <w:rFonts w:eastAsiaTheme="majorEastAsia" w:cstheme="minorHAnsi"/>
      <w:b/>
      <w:bCs/>
      <w:color w:val="385623" w:themeColor="accent6" w:themeShade="80"/>
      <w:sz w:val="28"/>
      <w:szCs w:val="32"/>
      <w:u w:val="single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BC5C34"/>
    <w:pPr>
      <w:numPr>
        <w:ilvl w:val="1"/>
        <w:numId w:val="1"/>
      </w:numPr>
    </w:pPr>
    <w:rPr>
      <w:rFonts w:ascii="Calibri" w:eastAsia="Calibri" w:hAnsi="Calibri" w:cs="Times New Roman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/>
      <w:ind w:firstLine="720"/>
    </w:p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8158A5"/>
    <w:rPr>
      <w:rFonts w:ascii="Times New Roman" w:eastAsiaTheme="majorEastAsia" w:hAnsi="Times New Roman" w:cstheme="minorHAnsi"/>
      <w:b/>
      <w:bCs/>
      <w:color w:val="1F4D78" w:themeColor="accent1" w:themeShade="7F"/>
      <w:sz w:val="24"/>
      <w:szCs w:val="24"/>
      <w:lang w:val="ru-RU" w:eastAsia="bg-BG"/>
    </w:rPr>
  </w:style>
  <w:style w:type="paragraph" w:customStyle="1" w:styleId="a">
    <w:name w:val="чавка"/>
    <w:basedOn w:val="ListParagraph"/>
    <w:qFormat/>
    <w:rsid w:val="00A85C9C"/>
    <w:pPr>
      <w:numPr>
        <w:numId w:val="2"/>
      </w:numPr>
      <w:spacing w:line="360" w:lineRule="auto"/>
    </w:p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</w:pPr>
    <w:rPr>
      <w:rFonts w:eastAsia="Times New Roman"/>
      <w:color w:val="000000"/>
    </w:rPr>
  </w:style>
  <w:style w:type="paragraph" w:customStyle="1" w:styleId="pesen">
    <w:name w:val="pesen"/>
    <w:qFormat/>
    <w:rsid w:val="00F9592D"/>
    <w:pPr>
      <w:spacing w:before="80" w:line="276" w:lineRule="auto"/>
      <w:ind w:left="5529"/>
      <w:jc w:val="left"/>
    </w:pPr>
    <w:rPr>
      <w:sz w:val="18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8158A5"/>
    <w:pPr>
      <w:numPr>
        <w:numId w:val="3"/>
      </w:numPr>
      <w:tabs>
        <w:tab w:val="left" w:pos="426"/>
      </w:tabs>
      <w:spacing w:before="6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Normal"/>
    <w:qFormat/>
    <w:rsid w:val="003652CB"/>
    <w:pPr>
      <w:kinsoku w:val="0"/>
      <w:overflowPunct w:val="0"/>
      <w:ind w:left="74" w:firstLine="0"/>
    </w:pPr>
    <w:rPr>
      <w:rFonts w:ascii="Calibri" w:eastAsia="Times New Roman" w:hAnsi="Calibri" w:cs="Calibri"/>
      <w:color w:val="231F20"/>
      <w:spacing w:val="-5"/>
      <w:w w:val="95"/>
      <w:sz w:val="20"/>
      <w:szCs w:val="20"/>
    </w:rPr>
  </w:style>
  <w:style w:type="paragraph" w:customStyle="1" w:styleId="Epigraph">
    <w:name w:val="Epigraph"/>
    <w:uiPriority w:val="99"/>
    <w:rsid w:val="00864D40"/>
    <w:pPr>
      <w:widowControl w:val="0"/>
      <w:autoSpaceDE w:val="0"/>
      <w:autoSpaceDN w:val="0"/>
      <w:adjustRightInd w:val="0"/>
      <w:spacing w:before="240" w:after="240"/>
    </w:pPr>
    <w:rPr>
      <w:rFonts w:ascii="Times New Roman" w:eastAsiaTheme="minorEastAsia" w:hAnsi="Times New Roman" w:cs="Times New Roman"/>
      <w:i/>
      <w:iCs/>
      <w:sz w:val="24"/>
      <w:szCs w:val="24"/>
      <w:lang w:eastAsia="bg-BG"/>
    </w:rPr>
  </w:style>
  <w:style w:type="paragraph" w:customStyle="1" w:styleId="EpigraphAuthor">
    <w:name w:val="Epigraph Author"/>
    <w:next w:val="Normal"/>
    <w:uiPriority w:val="99"/>
    <w:rsid w:val="00031478"/>
    <w:pPr>
      <w:widowControl w:val="0"/>
      <w:autoSpaceDE w:val="0"/>
      <w:autoSpaceDN w:val="0"/>
      <w:adjustRightInd w:val="0"/>
      <w:ind w:left="1701"/>
    </w:pPr>
    <w:rPr>
      <w:rFonts w:ascii="Times New Roman" w:eastAsiaTheme="minorEastAsia" w:hAnsi="Times New Roman" w:cs="Times New Roman"/>
      <w:b/>
      <w:bCs/>
      <w:lang w:eastAsia="bg-BG"/>
    </w:rPr>
  </w:style>
  <w:style w:type="character" w:customStyle="1" w:styleId="ms-1">
    <w:name w:val="ms-1"/>
    <w:basedOn w:val="DefaultParagraphFont"/>
    <w:rsid w:val="00C80448"/>
  </w:style>
  <w:style w:type="character" w:customStyle="1" w:styleId="max-w-15ch">
    <w:name w:val="max-w-[15ch]"/>
    <w:basedOn w:val="DefaultParagraphFont"/>
    <w:rsid w:val="00C80448"/>
  </w:style>
  <w:style w:type="character" w:customStyle="1" w:styleId="-me-1">
    <w:name w:val="-me-1"/>
    <w:basedOn w:val="DefaultParagraphFont"/>
    <w:rsid w:val="00C80448"/>
  </w:style>
  <w:style w:type="character" w:styleId="Emphasis">
    <w:name w:val="Emphasis"/>
    <w:basedOn w:val="DefaultParagraphFont"/>
    <w:uiPriority w:val="20"/>
    <w:qFormat/>
    <w:rsid w:val="00C80448"/>
    <w:rPr>
      <w:i/>
      <w:iCs/>
    </w:rPr>
  </w:style>
  <w:style w:type="paragraph" w:customStyle="1" w:styleId="a5">
    <w:name w:val="резюме"/>
    <w:qFormat/>
    <w:rsid w:val="00C80448"/>
    <w:pPr>
      <w:ind w:firstLine="426"/>
      <w:jc w:val="left"/>
    </w:pPr>
    <w:rPr>
      <w:rFonts w:eastAsiaTheme="minorEastAsia"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04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val="bg-BG"/>
    </w:rPr>
  </w:style>
  <w:style w:type="character" w:styleId="Strong">
    <w:name w:val="Strong"/>
    <w:basedOn w:val="DefaultParagraphFont"/>
    <w:uiPriority w:val="22"/>
    <w:qFormat/>
    <w:rsid w:val="008E0533"/>
    <w:rPr>
      <w:b/>
      <w:bCs/>
    </w:rPr>
  </w:style>
  <w:style w:type="paragraph" w:customStyle="1" w:styleId="a6">
    <w:name w:val="пояснение"/>
    <w:basedOn w:val="a5"/>
    <w:qFormat/>
    <w:rsid w:val="001A5123"/>
    <w:pPr>
      <w:keepNext/>
      <w:spacing w:before="240"/>
      <w:ind w:left="4820" w:firstLine="0"/>
      <w:jc w:val="right"/>
    </w:pPr>
    <w:rPr>
      <w:rFonts w:asciiTheme="majorBidi" w:hAnsiTheme="majorBidi" w:cstheme="majorBidi"/>
      <w:b/>
      <w:bCs/>
      <w:color w:val="FF0000"/>
      <w:sz w:val="22"/>
      <w:szCs w:val="22"/>
      <w:u w:val="single"/>
    </w:rPr>
  </w:style>
  <w:style w:type="paragraph" w:customStyle="1" w:styleId="bul2">
    <w:name w:val="bul2"/>
    <w:basedOn w:val="bul"/>
    <w:qFormat/>
    <w:rsid w:val="003F366A"/>
    <w:pPr>
      <w:numPr>
        <w:numId w:val="4"/>
      </w:numPr>
      <w:tabs>
        <w:tab w:val="clear" w:pos="426"/>
      </w:tabs>
      <w:ind w:left="709"/>
    </w:pPr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unhideWhenUsed/>
    <w:rsid w:val="00604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F6"/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paragraph" w:styleId="Footer">
    <w:name w:val="footer"/>
    <w:basedOn w:val="Normal"/>
    <w:link w:val="FooterChar"/>
    <w:uiPriority w:val="99"/>
    <w:unhideWhenUsed/>
    <w:rsid w:val="00604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F6"/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character" w:styleId="Hyperlink">
    <w:name w:val="Hyperlink"/>
    <w:basedOn w:val="DefaultParagraphFont"/>
    <w:uiPriority w:val="99"/>
    <w:unhideWhenUsed/>
    <w:rsid w:val="004A5A5A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A5A5A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57BA"/>
    <w:pPr>
      <w:spacing w:before="80"/>
      <w:ind w:firstLine="0"/>
    </w:pPr>
    <w:rPr>
      <w:b/>
      <w:sz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F57BA"/>
    <w:pPr>
      <w:tabs>
        <w:tab w:val="right" w:leader="dot" w:pos="9628"/>
      </w:tabs>
      <w:spacing w:before="40"/>
      <w:ind w:left="567" w:firstLine="0"/>
    </w:pPr>
    <w:rPr>
      <w:b/>
      <w:i/>
      <w:color w:val="385623" w:themeColor="accent6" w:themeShade="80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35BEF"/>
    <w:pPr>
      <w:tabs>
        <w:tab w:val="right" w:leader="dot" w:pos="9628"/>
      </w:tabs>
      <w:spacing w:before="120"/>
      <w:ind w:left="1134" w:firstLine="0"/>
    </w:pPr>
    <w:rPr>
      <w:b/>
      <w:bCs/>
      <w:i/>
      <w:noProof/>
      <w:sz w:val="20"/>
      <w:lang w:val="bg-BG"/>
    </w:rPr>
  </w:style>
  <w:style w:type="paragraph" w:customStyle="1" w:styleId="msonormal0">
    <w:name w:val="msonormal"/>
    <w:basedOn w:val="Normal"/>
    <w:rsid w:val="00252A3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252A33"/>
    <w:rPr>
      <w:color w:val="800080"/>
      <w:u w:val="single"/>
    </w:rPr>
  </w:style>
  <w:style w:type="character" w:customStyle="1" w:styleId="relative">
    <w:name w:val="relative"/>
    <w:basedOn w:val="DefaultParagraphFont"/>
    <w:rsid w:val="00252A33"/>
  </w:style>
  <w:style w:type="character" w:customStyle="1" w:styleId="flex">
    <w:name w:val="flex"/>
    <w:basedOn w:val="DefaultParagraphFont"/>
    <w:rsid w:val="00252A33"/>
  </w:style>
  <w:style w:type="character" w:customStyle="1" w:styleId="Heading5Char">
    <w:name w:val="Heading 5 Char"/>
    <w:basedOn w:val="DefaultParagraphFont"/>
    <w:link w:val="Heading5"/>
    <w:uiPriority w:val="9"/>
    <w:rsid w:val="003B277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bg-BG"/>
    </w:rPr>
  </w:style>
  <w:style w:type="paragraph" w:styleId="TOC4">
    <w:name w:val="toc 4"/>
    <w:basedOn w:val="Normal"/>
    <w:next w:val="Normal"/>
    <w:autoRedefine/>
    <w:uiPriority w:val="39"/>
    <w:unhideWhenUsed/>
    <w:rsid w:val="00E35BEF"/>
    <w:pPr>
      <w:tabs>
        <w:tab w:val="right" w:leader="dot" w:pos="9628"/>
      </w:tabs>
      <w:spacing w:after="100"/>
      <w:ind w:left="720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gSFMd_CGq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-nocookie.com/embed/M423gVRYGJ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-nocookie.com/embed/G_PDPh3pEg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-nocookie.com/embed/yEsWIlt8Y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9F96-EF2D-4E33-BF5B-F0D68949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„При Рилския манастир“</vt:lpstr>
      <vt:lpstr>    Аудиофайлове</vt:lpstr>
      <vt:lpstr>    Библиографска визитка</vt:lpstr>
      <vt:lpstr>    Лирически говорител и лирически герой</vt:lpstr>
      <vt:lpstr>    Основни мотиви и конфликти</vt:lpstr>
      <vt:lpstr>    Език и стил</vt:lpstr>
      <vt:lpstr>    Анализ по строфи</vt:lpstr>
      <vt:lpstr>        Първа част – природата като дом</vt:lpstr>
      <vt:lpstr>        Втора смислова част – природата като храм</vt:lpstr>
      <vt:lpstr>    Някои художествени средства</vt:lpstr>
      <vt:lpstr>    Заключение</vt:lpstr>
    </vt:vector>
  </TitlesOfParts>
  <Company>Alja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2</cp:revision>
  <dcterms:created xsi:type="dcterms:W3CDTF">2025-10-06T06:38:00Z</dcterms:created>
  <dcterms:modified xsi:type="dcterms:W3CDTF">2025-10-06T06:38:00Z</dcterms:modified>
</cp:coreProperties>
</file>